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027232" w:rsidRPr="005F238D" w:rsidTr="00074D8A">
        <w:trPr>
          <w:trHeight w:val="1894"/>
        </w:trPr>
        <w:tc>
          <w:tcPr>
            <w:tcW w:w="5580" w:type="dxa"/>
            <w:tcBorders>
              <w:top w:val="nil"/>
              <w:left w:val="nil"/>
              <w:bottom w:val="nil"/>
              <w:right w:val="nil"/>
            </w:tcBorders>
          </w:tcPr>
          <w:p w:rsidR="00027232" w:rsidRDefault="00027232" w:rsidP="00027232">
            <w:pPr>
              <w:rPr>
                <w:noProof/>
              </w:rPr>
            </w:pPr>
          </w:p>
          <w:p w:rsidR="00027232" w:rsidRPr="005F238D" w:rsidRDefault="00027232" w:rsidP="00074D8A">
            <w:pPr>
              <w:rPr>
                <w:noProof/>
              </w:rPr>
            </w:pPr>
          </w:p>
        </w:tc>
      </w:tr>
      <w:tr w:rsidR="00027232" w:rsidRPr="005F238D" w:rsidTr="00074D8A">
        <w:trPr>
          <w:trHeight w:val="7261"/>
        </w:trPr>
        <w:tc>
          <w:tcPr>
            <w:tcW w:w="5580" w:type="dxa"/>
            <w:tcBorders>
              <w:top w:val="nil"/>
              <w:left w:val="nil"/>
              <w:bottom w:val="nil"/>
              <w:right w:val="nil"/>
            </w:tcBorders>
          </w:tcPr>
          <w:p w:rsidR="00027232" w:rsidRPr="005F238D" w:rsidRDefault="00027232" w:rsidP="00074D8A">
            <w:pPr>
              <w:rPr>
                <w:noProof/>
              </w:rPr>
            </w:pPr>
          </w:p>
        </w:tc>
      </w:tr>
      <w:tr w:rsidR="00027232" w:rsidRPr="005F238D" w:rsidTr="00074D8A">
        <w:trPr>
          <w:trHeight w:val="2438"/>
        </w:trPr>
        <w:tc>
          <w:tcPr>
            <w:tcW w:w="5580" w:type="dxa"/>
            <w:tcBorders>
              <w:top w:val="nil"/>
              <w:left w:val="nil"/>
              <w:bottom w:val="nil"/>
              <w:right w:val="nil"/>
            </w:tcBorders>
          </w:tcPr>
          <w:p w:rsidR="00027232" w:rsidRPr="005F238D" w:rsidRDefault="0014359B" w:rsidP="00074D8A">
            <w:pPr>
              <w:rPr>
                <w:noProof/>
                <w:sz w:val="10"/>
                <w:szCs w:val="10"/>
              </w:rPr>
            </w:pPr>
            <w:r>
              <w:rPr>
                <w:noProof/>
              </w:rPr>
              <mc:AlternateContent>
                <mc:Choice Requires="wps">
                  <w:drawing>
                    <wp:anchor distT="0" distB="0" distL="114300" distR="114300" simplePos="0" relativeHeight="251752448" behindDoc="0" locked="0" layoutInCell="1" allowOverlap="1">
                      <wp:simplePos x="0" y="0"/>
                      <wp:positionH relativeFrom="column">
                        <wp:posOffset>-38735</wp:posOffset>
                      </wp:positionH>
                      <wp:positionV relativeFrom="paragraph">
                        <wp:posOffset>1110615</wp:posOffset>
                      </wp:positionV>
                      <wp:extent cx="6048375" cy="743585"/>
                      <wp:effectExtent l="0" t="0" r="0" b="0"/>
                      <wp:wrapNone/>
                      <wp:docPr id="24" nam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48375" cy="743585"/>
                              </a:xfrm>
                              <a:prstGeom prst="rect">
                                <a:avLst/>
                              </a:prstGeom>
                              <a:extLst>
                                <a:ext uri="{AF507438-7753-43E0-B8FC-AC1667EBCBE1}">
                                  <a14:hiddenEffects xmlns:a14="http://schemas.microsoft.com/office/drawing/2010/main">
                                    <a:effectLst/>
                                  </a14:hiddenEffects>
                                </a:ext>
                              </a:extLst>
                            </wps:spPr>
                            <wps:txbx>
                              <w:txbxContent>
                                <w:p w:rsidR="0014359B" w:rsidRDefault="0014359B" w:rsidP="0014359B">
                                  <w:pPr>
                                    <w:jc w:val="center"/>
                                    <w:rPr>
                                      <w:sz w:val="24"/>
                                      <w:szCs w:val="24"/>
                                    </w:rPr>
                                  </w:pPr>
                                  <w:r>
                                    <w:rPr>
                                      <w:rFonts w:ascii="Goudy Old Style" w:eastAsia="Goudy Old Style" w:hAnsi="Goudy Old Style"/>
                                      <w:i/>
                                      <w:iCs/>
                                      <w:color w:val="1C2D1B"/>
                                      <w:sz w:val="16"/>
                                      <w:szCs w:val="16"/>
                                      <w14:textOutline w14:w="9525" w14:cap="flat" w14:cmpd="sng" w14:algn="ctr">
                                        <w14:solidFill>
                                          <w14:srgbClr w14:val="000000"/>
                                        </w14:solidFill>
                                        <w14:prstDash w14:val="solid"/>
                                        <w14:round/>
                                      </w14:textOutline>
                                    </w:rPr>
                                    <w:t>OPEN BAR</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8" o:spid="_x0000_s1026" type="#_x0000_t202" style="position:absolute;margin-left:-3.05pt;margin-top:87.45pt;width:476.25pt;height:58.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" filled="f" stroked="f">
                      <v:textbox inset="0,0,0,0">
                        <w:txbxContent>
                          <w:p w:rsidR="0014359B" w:rsidRDefault="0014359B" w:rsidP="0014359B">
                            <w:pPr>
                              <w:jc w:val="center"/>
                              <w:rPr>
                                <w:sz w:val="24"/>
                                <w:szCs w:val="24"/>
                              </w:rPr>
                            </w:pPr>
                            <w:r>
                              <w:rPr>
                                <w:rFonts w:ascii="Goudy Old Style" w:eastAsia="Goudy Old Style" w:hAnsi="Goudy Old Style"/>
                                <w:i/>
                                <w:iCs/>
                                <w:color w:val="1C2D1B"/>
                                <w:sz w:val="16"/>
                                <w:szCs w:val="16"/>
                                <w14:textOutline w14:w="9525" w14:cap="flat" w14:cmpd="sng" w14:algn="ctr">
                                  <w14:solidFill>
                                    <w14:srgbClr w14:val="000000"/>
                                  </w14:solidFill>
                                  <w14:prstDash w14:val="solid"/>
                                  <w14:round/>
                                </w14:textOutline>
                              </w:rPr>
                              <w:t>OPEN BAR</w:t>
                            </w:r>
                          </w:p>
                        </w:txbxContent>
                      </v:textbox>
                    </v:shape>
                  </w:pict>
                </mc:Fallback>
              </mc:AlternateContent>
            </w:r>
          </w:p>
        </w:tc>
      </w:tr>
    </w:tbl>
    <w:p w:rsidR="003560A5" w:rsidRPr="00D860A9" w:rsidRDefault="00A35044" w:rsidP="003560A5">
      <w:pPr>
        <w:pStyle w:val="Nome"/>
        <w:jc w:val="left"/>
        <w:rPr>
          <w:b/>
          <w:bCs/>
          <w:color w:val="767171"/>
        </w:rPr>
      </w:pPr>
      <w:r>
        <w:rPr>
          <w:noProof/>
          <w:lang w:eastAsia="it-IT"/>
        </w:rPr>
        <w:drawing>
          <wp:anchor distT="0" distB="0" distL="114300" distR="114300" simplePos="0" relativeHeight="251758592" behindDoc="0" locked="0" layoutInCell="1" allowOverlap="1">
            <wp:simplePos x="0" y="0"/>
            <wp:positionH relativeFrom="column">
              <wp:posOffset>1670685</wp:posOffset>
            </wp:positionH>
            <wp:positionV relativeFrom="paragraph">
              <wp:posOffset>8811895</wp:posOffset>
            </wp:positionV>
            <wp:extent cx="1031240" cy="953770"/>
            <wp:effectExtent l="0" t="0" r="0" b="0"/>
            <wp:wrapNone/>
            <wp:docPr id="20" name="Immagine 19"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 cstate="print"/>
                    <a:stretch>
                      <a:fillRect/>
                    </a:stretch>
                  </pic:blipFill>
                  <pic:spPr>
                    <a:xfrm>
                      <a:off x="0" y="0"/>
                      <a:ext cx="1031240" cy="953770"/>
                    </a:xfrm>
                    <a:prstGeom prst="rect">
                      <a:avLst/>
                    </a:prstGeom>
                  </pic:spPr>
                </pic:pic>
              </a:graphicData>
            </a:graphic>
          </wp:anchor>
        </w:drawing>
      </w:r>
      <w:r w:rsidR="0014359B">
        <w:rPr>
          <w:noProof/>
          <w:lang w:eastAsia="it-IT"/>
        </w:rPr>
        <mc:AlternateContent>
          <mc:Choice Requires="wps">
            <w:drawing>
              <wp:anchor distT="0" distB="0" distL="114300" distR="114300" simplePos="0" relativeHeight="251749376" behindDoc="0" locked="0" layoutInCell="1" allowOverlap="1">
                <wp:simplePos x="0" y="0"/>
                <wp:positionH relativeFrom="column">
                  <wp:posOffset>-4585970</wp:posOffset>
                </wp:positionH>
                <wp:positionV relativeFrom="paragraph">
                  <wp:posOffset>9512935</wp:posOffset>
                </wp:positionV>
                <wp:extent cx="1232535" cy="302260"/>
                <wp:effectExtent l="0" t="0" r="0" b="0"/>
                <wp:wrapNone/>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3253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1E0" w:rsidRPr="00CB75E4" w:rsidRDefault="001437FB" w:rsidP="00CB75E4">
                            <w:pPr>
                              <w:rPr>
                                <w:sz w:val="26"/>
                                <w:szCs w:val="26"/>
                              </w:rPr>
                            </w:pPr>
                            <w:r>
                              <w:rPr>
                                <w:rFonts w:ascii="Calibri"/>
                                <w:color w:val="2F5496"/>
                                <w:w w:val="135"/>
                                <w:sz w:val="26"/>
                                <w:szCs w:val="26"/>
                              </w:rPr>
                              <w:t>2</w:t>
                            </w:r>
                            <w:r w:rsidR="00A35044">
                              <w:rPr>
                                <w:rFonts w:ascii="Calibri"/>
                                <w:color w:val="2F5496"/>
                                <w:w w:val="135"/>
                                <w:sz w:val="26"/>
                                <w:szCs w:val="26"/>
                              </w:rPr>
                              <w:t>5</w:t>
                            </w:r>
                            <w:r w:rsidR="00B631E0" w:rsidRPr="00CB75E4">
                              <w:rPr>
                                <w:rFonts w:ascii="Calibri"/>
                                <w:color w:val="2F5496"/>
                                <w:w w:val="135"/>
                                <w:sz w:val="26"/>
                                <w:szCs w:val="26"/>
                              </w:rPr>
                              <w:t>.05.2020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361.1pt;margin-top:749.05pt;width:97.05pt;height:23.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" filled="f" stroked="f">
                <v:path arrowok="t"/>
                <v:textbox>
                  <w:txbxContent>
                    <w:p w:rsidR="00B631E0" w:rsidRPr="00CB75E4" w:rsidRDefault="001437FB" w:rsidP="00CB75E4">
                      <w:pPr>
                        <w:rPr>
                          <w:sz w:val="26"/>
                          <w:szCs w:val="26"/>
                        </w:rPr>
                      </w:pPr>
                      <w:r>
                        <w:rPr>
                          <w:rFonts w:ascii="Calibri"/>
                          <w:color w:val="2F5496"/>
                          <w:w w:val="135"/>
                          <w:sz w:val="26"/>
                          <w:szCs w:val="26"/>
                        </w:rPr>
                        <w:t>2</w:t>
                      </w:r>
                      <w:r w:rsidR="00A35044">
                        <w:rPr>
                          <w:rFonts w:ascii="Calibri"/>
                          <w:color w:val="2F5496"/>
                          <w:w w:val="135"/>
                          <w:sz w:val="26"/>
                          <w:szCs w:val="26"/>
                        </w:rPr>
                        <w:t>5</w:t>
                      </w:r>
                      <w:r w:rsidR="00B631E0" w:rsidRPr="00CB75E4">
                        <w:rPr>
                          <w:rFonts w:ascii="Calibri"/>
                          <w:color w:val="2F5496"/>
                          <w:w w:val="135"/>
                          <w:sz w:val="26"/>
                          <w:szCs w:val="26"/>
                        </w:rPr>
                        <w:t>.05.2020</w:t>
                      </w:r>
                    </w:p>
                  </w:txbxContent>
                </v:textbox>
              </v:shape>
            </w:pict>
          </mc:Fallback>
        </mc:AlternateContent>
      </w:r>
      <w:r>
        <w:rPr>
          <w:noProof/>
          <w:sz w:val="32"/>
          <w:lang w:eastAsia="it-IT"/>
        </w:rPr>
        <w:drawing>
          <wp:anchor distT="0" distB="0" distL="114300" distR="114300" simplePos="0" relativeHeight="251759616" behindDoc="1" locked="0" layoutInCell="1" allowOverlap="1">
            <wp:simplePos x="0" y="0"/>
            <wp:positionH relativeFrom="column">
              <wp:posOffset>-2348230</wp:posOffset>
            </wp:positionH>
            <wp:positionV relativeFrom="paragraph">
              <wp:posOffset>8569325</wp:posOffset>
            </wp:positionV>
            <wp:extent cx="2734945" cy="1355090"/>
            <wp:effectExtent l="0" t="0" r="8255" b="0"/>
            <wp:wrapNone/>
            <wp:docPr id="4" name="Immagine 4" descr="C:\Users\utente\Dropbox\file di scambio\OPEN CLUB\OPEN BAR\225-5img-g-my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ropbox\file di scambio\OPEN CLUB\OPEN BAR\225-5img-g-my_ba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4945" cy="1355090"/>
                    </a:xfrm>
                    <a:prstGeom prst="rect">
                      <a:avLst/>
                    </a:prstGeom>
                    <a:noFill/>
                    <a:ln>
                      <a:noFill/>
                    </a:ln>
                  </pic:spPr>
                </pic:pic>
              </a:graphicData>
            </a:graphic>
          </wp:anchor>
        </w:drawing>
      </w:r>
      <w:r w:rsidR="001437FB">
        <w:rPr>
          <w:noProof/>
          <w:lang w:eastAsia="it-IT"/>
        </w:rPr>
        <w:drawing>
          <wp:anchor distT="0" distB="0" distL="114300" distR="114300" simplePos="0" relativeHeight="251709440" behindDoc="1" locked="0" layoutInCell="1" allowOverlap="1">
            <wp:simplePos x="0" y="0"/>
            <wp:positionH relativeFrom="column">
              <wp:posOffset>-4425315</wp:posOffset>
            </wp:positionH>
            <wp:positionV relativeFrom="paragraph">
              <wp:posOffset>-736600</wp:posOffset>
            </wp:positionV>
            <wp:extent cx="7237730" cy="7411720"/>
            <wp:effectExtent l="19050" t="0" r="1270" b="0"/>
            <wp:wrapNone/>
            <wp:docPr id="2" name="Immagine 2" descr="C:\Users\utente\Dropbox\file di scambio\LOGO MARCO D'ESPOSITO\COPERTINA PROTOCOLLO AZIENDALE CO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ropbox\file di scambio\LOGO MARCO D'ESPOSITO\COPERTINA PROTOCOLLO AZIENDALE COVID.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2800"/>
                    <a:stretch/>
                  </pic:blipFill>
                  <pic:spPr bwMode="auto">
                    <a:xfrm>
                      <a:off x="0" y="0"/>
                      <a:ext cx="7237730" cy="7411720"/>
                    </a:xfrm>
                    <a:prstGeom prst="rect">
                      <a:avLst/>
                    </a:prstGeom>
                    <a:noFill/>
                    <a:ln>
                      <a:noFill/>
                    </a:ln>
                    <a:extLst>
                      <a:ext uri="{53640926-AAD7-44D8-BBD7-CCE9431645EC}">
                        <a14:shadowObscured xmlns:a14="http://schemas.microsoft.com/office/drawing/2010/main"/>
                      </a:ext>
                    </a:extLst>
                  </pic:spPr>
                </pic:pic>
              </a:graphicData>
            </a:graphic>
          </wp:anchor>
        </w:drawing>
      </w:r>
      <w:r w:rsidR="001437FB">
        <w:rPr>
          <w:noProof/>
          <w:lang w:eastAsia="it-IT"/>
        </w:rPr>
        <w:drawing>
          <wp:anchor distT="0" distB="0" distL="114300" distR="114300" simplePos="0" relativeHeight="251755520" behindDoc="0" locked="0" layoutInCell="1" allowOverlap="1">
            <wp:simplePos x="0" y="0"/>
            <wp:positionH relativeFrom="column">
              <wp:posOffset>-3620770</wp:posOffset>
            </wp:positionH>
            <wp:positionV relativeFrom="paragraph">
              <wp:posOffset>8065770</wp:posOffset>
            </wp:positionV>
            <wp:extent cx="988060" cy="220980"/>
            <wp:effectExtent l="0" t="0" r="0" b="0"/>
            <wp:wrapNone/>
            <wp:docPr id="5" name="Immagine 7" descr="My Golden Glitter Corner: LE MIE TERRE ABBRONZANTI &quot;Estate/Invern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 Golden Glitter Corner: LE MIE TERRE ABBRONZANTI &quot;Estate/Inverno&quot;"/>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988060" cy="220980"/>
                    </a:xfrm>
                    <a:prstGeom prst="rect">
                      <a:avLst/>
                    </a:prstGeom>
                    <a:noFill/>
                    <a:ln w="9525">
                      <a:noFill/>
                      <a:miter lim="800000"/>
                      <a:headEnd/>
                      <a:tailEnd/>
                    </a:ln>
                  </pic:spPr>
                </pic:pic>
              </a:graphicData>
            </a:graphic>
          </wp:anchor>
        </w:drawing>
      </w:r>
      <w:r w:rsidR="001437FB">
        <w:rPr>
          <w:noProof/>
          <w:lang w:eastAsia="it-IT"/>
        </w:rPr>
        <w:drawing>
          <wp:anchor distT="0" distB="0" distL="114300" distR="114300" simplePos="0" relativeHeight="251757568" behindDoc="0" locked="0" layoutInCell="1" allowOverlap="1">
            <wp:simplePos x="0" y="0"/>
            <wp:positionH relativeFrom="column">
              <wp:posOffset>786130</wp:posOffset>
            </wp:positionH>
            <wp:positionV relativeFrom="paragraph">
              <wp:posOffset>8014970</wp:posOffset>
            </wp:positionV>
            <wp:extent cx="988060" cy="220980"/>
            <wp:effectExtent l="0" t="0" r="0" b="0"/>
            <wp:wrapNone/>
            <wp:docPr id="19" name="Immagine 7" descr="My Golden Glitter Corner: LE MIE TERRE ABBRONZANTI &quot;Estate/Invern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 Golden Glitter Corner: LE MIE TERRE ABBRONZANTI &quot;Estate/Inverno&quot;"/>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988060" cy="220980"/>
                    </a:xfrm>
                    <a:prstGeom prst="rect">
                      <a:avLst/>
                    </a:prstGeom>
                    <a:noFill/>
                    <a:ln w="9525">
                      <a:noFill/>
                      <a:miter lim="800000"/>
                      <a:headEnd/>
                      <a:tailEnd/>
                    </a:ln>
                  </pic:spPr>
                </pic:pic>
              </a:graphicData>
            </a:graphic>
          </wp:anchor>
        </w:drawing>
      </w:r>
      <w:r w:rsidR="0014359B">
        <w:rPr>
          <w:noProof/>
        </w:rPr>
        <mc:AlternateContent>
          <mc:Choice Requires="wps">
            <w:drawing>
              <wp:anchor distT="0" distB="0" distL="114300" distR="114300" simplePos="0" relativeHeight="251754496" behindDoc="0" locked="0" layoutInCell="1" allowOverlap="1">
                <wp:simplePos x="0" y="0"/>
                <wp:positionH relativeFrom="column">
                  <wp:posOffset>-2586990</wp:posOffset>
                </wp:positionH>
                <wp:positionV relativeFrom="paragraph">
                  <wp:posOffset>7974965</wp:posOffset>
                </wp:positionV>
                <wp:extent cx="3282950" cy="370205"/>
                <wp:effectExtent l="0" t="0" r="0" b="0"/>
                <wp:wrapNone/>
                <wp:docPr id="22" nam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82950" cy="370205"/>
                        </a:xfrm>
                        <a:prstGeom prst="rect">
                          <a:avLst/>
                        </a:prstGeom>
                        <a:extLst>
                          <a:ext uri="{AF507438-7753-43E0-B8FC-AC1667EBCBE1}">
                            <a14:hiddenEffects xmlns:a14="http://schemas.microsoft.com/office/drawing/2010/main">
                              <a:effectLst/>
                            </a14:hiddenEffects>
                          </a:ext>
                        </a:extLst>
                      </wps:spPr>
                      <wps:txbx>
                        <w:txbxContent>
                          <w:p w:rsidR="0014359B" w:rsidRDefault="0014359B" w:rsidP="0014359B">
                            <w:pPr>
                              <w:jc w:val="center"/>
                              <w:rPr>
                                <w:sz w:val="24"/>
                                <w:szCs w:val="24"/>
                              </w:rPr>
                            </w:pPr>
                            <w:r>
                              <w:rPr>
                                <w:rFonts w:ascii="Goudy Old Style" w:eastAsia="Goudy Old Style" w:hAnsi="Goudy Old Style"/>
                                <w:color w:val="1C2D1B"/>
                                <w:sz w:val="16"/>
                                <w:szCs w:val="16"/>
                                <w14:textOutline w14:w="9525" w14:cap="flat" w14:cmpd="sng" w14:algn="ctr">
                                  <w14:solidFill>
                                    <w14:srgbClr w14:val="000000"/>
                                  </w14:solidFill>
                                  <w14:prstDash w14:val="solid"/>
                                  <w14:round/>
                                </w14:textOutline>
                              </w:rPr>
                              <w:t>PIANO DI SORRENTO</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 9" o:spid="_x0000_s1028" type="#_x0000_t202" style="position:absolute;margin-left:-203.7pt;margin-top:627.95pt;width:258.5pt;height:29.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" filled="f" stroked="f">
                <v:textbox inset="0,0,0,0">
                  <w:txbxContent>
                    <w:p w:rsidR="0014359B" w:rsidRDefault="0014359B" w:rsidP="0014359B">
                      <w:pPr>
                        <w:jc w:val="center"/>
                        <w:rPr>
                          <w:sz w:val="24"/>
                          <w:szCs w:val="24"/>
                        </w:rPr>
                      </w:pPr>
                      <w:r>
                        <w:rPr>
                          <w:rFonts w:ascii="Goudy Old Style" w:eastAsia="Goudy Old Style" w:hAnsi="Goudy Old Style"/>
                          <w:color w:val="1C2D1B"/>
                          <w:sz w:val="16"/>
                          <w:szCs w:val="16"/>
                          <w14:textOutline w14:w="9525" w14:cap="flat" w14:cmpd="sng" w14:algn="ctr">
                            <w14:solidFill>
                              <w14:srgbClr w14:val="000000"/>
                            </w14:solidFill>
                            <w14:prstDash w14:val="solid"/>
                            <w14:round/>
                          </w14:textOutline>
                        </w:rPr>
                        <w:t>PIANO DI SORRENTO</w:t>
                      </w:r>
                    </w:p>
                  </w:txbxContent>
                </v:textbox>
              </v:shape>
            </w:pict>
          </mc:Fallback>
        </mc:AlternateContent>
      </w:r>
      <w:r w:rsidR="0014359B">
        <w:rPr>
          <w:noProof/>
          <w:lang w:eastAsia="it-IT"/>
        </w:rPr>
        <mc:AlternateContent>
          <mc:Choice Requires="wps">
            <w:drawing>
              <wp:anchor distT="45720" distB="45720" distL="114300" distR="114300" simplePos="0" relativeHeight="251663360" behindDoc="0" locked="0" layoutInCell="1" allowOverlap="1">
                <wp:simplePos x="0" y="0"/>
                <wp:positionH relativeFrom="column">
                  <wp:posOffset>-4585970</wp:posOffset>
                </wp:positionH>
                <wp:positionV relativeFrom="paragraph">
                  <wp:posOffset>8947150</wp:posOffset>
                </wp:positionV>
                <wp:extent cx="2541270" cy="336550"/>
                <wp:effectExtent l="0" t="0" r="0" b="0"/>
                <wp:wrapSquare wrapText="bothSides"/>
                <wp:docPr id="2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1270" cy="336550"/>
                        </a:xfrm>
                        <a:prstGeom prst="rect">
                          <a:avLst/>
                        </a:prstGeom>
                        <a:noFill/>
                        <a:ln w="9525">
                          <a:noFill/>
                          <a:miter lim="800000"/>
                          <a:headEnd/>
                          <a:tailEnd/>
                        </a:ln>
                      </wps:spPr>
                      <wps:txbx>
                        <w:txbxContent>
                          <w:p w:rsidR="00B631E0" w:rsidRPr="003B2052" w:rsidRDefault="00B631E0" w:rsidP="00027232">
                            <w:pPr>
                              <w:rPr>
                                <w:rFonts w:ascii="Times New Roman" w:hAnsi="Times New Roman"/>
                                <w:color w:val="4F6228" w:themeColor="accent3" w:themeShade="8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2" o:spid="_x0000_s1029" type="#_x0000_t202" style="position:absolute;margin-left:-361.1pt;margin-top:704.5pt;width:200.1pt;height: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" filled="f" stroked="f">
                <v:textbox>
                  <w:txbxContent>
                    <w:p w:rsidR="00B631E0" w:rsidRPr="003B2052" w:rsidRDefault="00B631E0" w:rsidP="00027232">
                      <w:pPr>
                        <w:rPr>
                          <w:rFonts w:ascii="Times New Roman" w:hAnsi="Times New Roman"/>
                          <w:color w:val="4F6228" w:themeColor="accent3" w:themeShade="80"/>
                          <w:sz w:val="24"/>
                          <w:szCs w:val="24"/>
                        </w:rPr>
                      </w:pPr>
                    </w:p>
                  </w:txbxContent>
                </v:textbox>
                <w10:wrap type="square"/>
              </v:shape>
            </w:pict>
          </mc:Fallback>
        </mc:AlternateContent>
      </w:r>
      <w:r w:rsidR="00027232">
        <w:rPr>
          <w:noProof/>
          <w:lang w:bidi="it-IT"/>
        </w:rPr>
        <w:br w:type="page"/>
      </w:r>
      <w:bookmarkStart w:id="0" w:name="_Hlk35528843"/>
      <w:r w:rsidR="003560A5" w:rsidRPr="00D860A9">
        <w:rPr>
          <w:b/>
          <w:bCs/>
          <w:color w:val="767171"/>
          <w:sz w:val="36"/>
          <w:szCs w:val="36"/>
        </w:rPr>
        <w:lastRenderedPageBreak/>
        <w:t>P</w:t>
      </w:r>
      <w:r w:rsidR="003560A5" w:rsidRPr="001C63EE">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3560A5" w:rsidRPr="00D860A9">
        <w:rPr>
          <w:b/>
          <w:bCs/>
          <w:color w:val="767171"/>
          <w:sz w:val="36"/>
          <w:szCs w:val="36"/>
        </w:rPr>
        <w:t>ROTOCOLLO DI SICUREZZA AZIENDALE ANTICONTAGIO COVID-19</w:t>
      </w:r>
      <w:bookmarkEnd w:id="0"/>
    </w:p>
    <w:p w:rsidR="003560A5" w:rsidRDefault="003560A5" w:rsidP="003560A5">
      <w:pPr>
        <w:pStyle w:val="Titolo1"/>
        <w:ind w:left="426" w:hanging="426"/>
        <w:rPr>
          <w:noProof/>
          <w:lang w:bidi="it-IT"/>
        </w:rPr>
      </w:pPr>
      <w:bookmarkStart w:id="1" w:name="_Toc35432514"/>
      <w:bookmarkStart w:id="2" w:name="_Toc35432587"/>
      <w:bookmarkStart w:id="3" w:name="_Toc40727420"/>
      <w:r>
        <w:rPr>
          <w:noProof/>
          <w:lang w:bidi="it-IT"/>
        </w:rPr>
        <w:t>INDICE</w:t>
      </w:r>
      <w:bookmarkEnd w:id="1"/>
      <w:bookmarkEnd w:id="2"/>
      <w:bookmarkEnd w:id="3"/>
    </w:p>
    <w:p w:rsidR="00E85925" w:rsidRDefault="005555FB">
      <w:pPr>
        <w:pStyle w:val="Sommario1"/>
        <w:rPr>
          <w:rFonts w:asciiTheme="minorHAnsi" w:eastAsiaTheme="minorEastAsia" w:hAnsiTheme="minorHAnsi" w:cstheme="minorBidi"/>
          <w:noProof/>
          <w:color w:val="auto"/>
          <w:lang w:eastAsia="it-IT"/>
        </w:rPr>
      </w:pPr>
      <w:r>
        <w:fldChar w:fldCharType="begin"/>
      </w:r>
      <w:r w:rsidR="003560A5">
        <w:instrText xml:space="preserve"> TOC \o "1-3" \h \z \u </w:instrText>
      </w:r>
      <w:r>
        <w:fldChar w:fldCharType="separate"/>
      </w:r>
      <w:hyperlink w:anchor="_Toc40727420" w:history="1">
        <w:r w:rsidR="00E85925" w:rsidRPr="000A7321">
          <w:rPr>
            <w:rStyle w:val="Collegamentoipertestuale"/>
            <w:noProof/>
            <w:lang w:bidi="it-IT"/>
          </w:rPr>
          <w:t>INDICE</w:t>
        </w:r>
        <w:r w:rsidR="00E85925">
          <w:rPr>
            <w:noProof/>
            <w:webHidden/>
          </w:rPr>
          <w:tab/>
        </w:r>
        <w:r>
          <w:rPr>
            <w:noProof/>
            <w:webHidden/>
          </w:rPr>
          <w:fldChar w:fldCharType="begin"/>
        </w:r>
        <w:r w:rsidR="00E85925">
          <w:rPr>
            <w:noProof/>
            <w:webHidden/>
          </w:rPr>
          <w:instrText xml:space="preserve"> PAGEREF _Toc40727420 \h </w:instrText>
        </w:r>
        <w:r>
          <w:rPr>
            <w:noProof/>
            <w:webHidden/>
          </w:rPr>
        </w:r>
        <w:r>
          <w:rPr>
            <w:noProof/>
            <w:webHidden/>
          </w:rPr>
          <w:fldChar w:fldCharType="separate"/>
        </w:r>
        <w:r w:rsidR="00AA478A">
          <w:rPr>
            <w:noProof/>
            <w:webHidden/>
          </w:rPr>
          <w:t>2</w:t>
        </w:r>
        <w:r>
          <w:rPr>
            <w:noProof/>
            <w:webHidden/>
          </w:rPr>
          <w:fldChar w:fldCharType="end"/>
        </w:r>
      </w:hyperlink>
    </w:p>
    <w:p w:rsidR="00E85925" w:rsidRDefault="006C1040">
      <w:pPr>
        <w:pStyle w:val="Sommario1"/>
        <w:rPr>
          <w:rFonts w:asciiTheme="minorHAnsi" w:eastAsiaTheme="minorEastAsia" w:hAnsiTheme="minorHAnsi" w:cstheme="minorBidi"/>
          <w:noProof/>
          <w:color w:val="auto"/>
          <w:lang w:eastAsia="it-IT"/>
        </w:rPr>
      </w:pPr>
      <w:hyperlink w:anchor="_Toc40727421" w:history="1">
        <w:r w:rsidR="00E85925" w:rsidRPr="000A7321">
          <w:rPr>
            <w:rStyle w:val="Collegamentoipertestuale"/>
            <w:noProof/>
          </w:rPr>
          <w:t>PREMESSA</w:t>
        </w:r>
        <w:r w:rsidR="00E85925">
          <w:rPr>
            <w:noProof/>
            <w:webHidden/>
          </w:rPr>
          <w:tab/>
        </w:r>
        <w:r w:rsidR="005555FB">
          <w:rPr>
            <w:noProof/>
            <w:webHidden/>
          </w:rPr>
          <w:fldChar w:fldCharType="begin"/>
        </w:r>
        <w:r w:rsidR="00E85925">
          <w:rPr>
            <w:noProof/>
            <w:webHidden/>
          </w:rPr>
          <w:instrText xml:space="preserve"> PAGEREF _Toc40727421 \h </w:instrText>
        </w:r>
        <w:r w:rsidR="005555FB">
          <w:rPr>
            <w:noProof/>
            <w:webHidden/>
          </w:rPr>
        </w:r>
        <w:r w:rsidR="005555FB">
          <w:rPr>
            <w:noProof/>
            <w:webHidden/>
          </w:rPr>
          <w:fldChar w:fldCharType="separate"/>
        </w:r>
        <w:r w:rsidR="00AA478A">
          <w:rPr>
            <w:noProof/>
            <w:webHidden/>
          </w:rPr>
          <w:t>3</w:t>
        </w:r>
        <w:r w:rsidR="005555FB">
          <w:rPr>
            <w:noProof/>
            <w:webHidden/>
          </w:rPr>
          <w:fldChar w:fldCharType="end"/>
        </w:r>
      </w:hyperlink>
    </w:p>
    <w:p w:rsidR="00E85925" w:rsidRDefault="006C1040">
      <w:pPr>
        <w:pStyle w:val="Sommario1"/>
        <w:rPr>
          <w:rFonts w:asciiTheme="minorHAnsi" w:eastAsiaTheme="minorEastAsia" w:hAnsiTheme="minorHAnsi" w:cstheme="minorBidi"/>
          <w:noProof/>
          <w:color w:val="auto"/>
          <w:lang w:eastAsia="it-IT"/>
        </w:rPr>
      </w:pPr>
      <w:hyperlink w:anchor="_Toc40727422" w:history="1">
        <w:r w:rsidR="00E85925" w:rsidRPr="000A7321">
          <w:rPr>
            <w:rStyle w:val="Collegamentoipertestuale"/>
            <w:noProof/>
          </w:rPr>
          <w:t>OBIETTIVO DEL PIANO</w:t>
        </w:r>
        <w:r w:rsidR="00E85925">
          <w:rPr>
            <w:noProof/>
            <w:webHidden/>
          </w:rPr>
          <w:tab/>
        </w:r>
        <w:r w:rsidR="005555FB">
          <w:rPr>
            <w:noProof/>
            <w:webHidden/>
          </w:rPr>
          <w:fldChar w:fldCharType="begin"/>
        </w:r>
        <w:r w:rsidR="00E85925">
          <w:rPr>
            <w:noProof/>
            <w:webHidden/>
          </w:rPr>
          <w:instrText xml:space="preserve"> PAGEREF _Toc40727422 \h </w:instrText>
        </w:r>
        <w:r w:rsidR="005555FB">
          <w:rPr>
            <w:noProof/>
            <w:webHidden/>
          </w:rPr>
        </w:r>
        <w:r w:rsidR="005555FB">
          <w:rPr>
            <w:noProof/>
            <w:webHidden/>
          </w:rPr>
          <w:fldChar w:fldCharType="separate"/>
        </w:r>
        <w:r w:rsidR="00AA478A">
          <w:rPr>
            <w:noProof/>
            <w:webHidden/>
          </w:rPr>
          <w:t>3</w:t>
        </w:r>
        <w:r w:rsidR="005555FB">
          <w:rPr>
            <w:noProof/>
            <w:webHidden/>
          </w:rPr>
          <w:fldChar w:fldCharType="end"/>
        </w:r>
      </w:hyperlink>
    </w:p>
    <w:p w:rsidR="00E85925" w:rsidRDefault="006C1040">
      <w:pPr>
        <w:pStyle w:val="Sommario1"/>
        <w:rPr>
          <w:rFonts w:asciiTheme="minorHAnsi" w:eastAsiaTheme="minorEastAsia" w:hAnsiTheme="minorHAnsi" w:cstheme="minorBidi"/>
          <w:noProof/>
          <w:color w:val="auto"/>
          <w:lang w:eastAsia="it-IT"/>
        </w:rPr>
      </w:pPr>
      <w:hyperlink w:anchor="_Toc40727423" w:history="1">
        <w:r w:rsidR="00E85925" w:rsidRPr="000A7321">
          <w:rPr>
            <w:rStyle w:val="Collegamentoipertestuale"/>
            <w:noProof/>
          </w:rPr>
          <w:t>RIFERIMENTI NORMATIVI</w:t>
        </w:r>
        <w:r w:rsidR="00E85925">
          <w:rPr>
            <w:noProof/>
            <w:webHidden/>
          </w:rPr>
          <w:tab/>
        </w:r>
        <w:r w:rsidR="005555FB">
          <w:rPr>
            <w:noProof/>
            <w:webHidden/>
          </w:rPr>
          <w:fldChar w:fldCharType="begin"/>
        </w:r>
        <w:r w:rsidR="00E85925">
          <w:rPr>
            <w:noProof/>
            <w:webHidden/>
          </w:rPr>
          <w:instrText xml:space="preserve"> PAGEREF _Toc40727423 \h </w:instrText>
        </w:r>
        <w:r w:rsidR="005555FB">
          <w:rPr>
            <w:noProof/>
            <w:webHidden/>
          </w:rPr>
        </w:r>
        <w:r w:rsidR="005555FB">
          <w:rPr>
            <w:noProof/>
            <w:webHidden/>
          </w:rPr>
          <w:fldChar w:fldCharType="separate"/>
        </w:r>
        <w:r w:rsidR="00AA478A">
          <w:rPr>
            <w:noProof/>
            <w:webHidden/>
          </w:rPr>
          <w:t>3</w:t>
        </w:r>
        <w:r w:rsidR="005555FB">
          <w:rPr>
            <w:noProof/>
            <w:webHidden/>
          </w:rPr>
          <w:fldChar w:fldCharType="end"/>
        </w:r>
      </w:hyperlink>
    </w:p>
    <w:p w:rsidR="00E85925" w:rsidRDefault="006C1040">
      <w:pPr>
        <w:pStyle w:val="Sommario1"/>
        <w:rPr>
          <w:rFonts w:asciiTheme="minorHAnsi" w:eastAsiaTheme="minorEastAsia" w:hAnsiTheme="minorHAnsi" w:cstheme="minorBidi"/>
          <w:noProof/>
          <w:color w:val="auto"/>
          <w:lang w:eastAsia="it-IT"/>
        </w:rPr>
      </w:pPr>
      <w:hyperlink w:anchor="_Toc40727424" w:history="1">
        <w:r w:rsidR="00E85925" w:rsidRPr="000A7321">
          <w:rPr>
            <w:rStyle w:val="Collegamentoipertestuale"/>
            <w:noProof/>
          </w:rPr>
          <w:t>INFORMAZIONE</w:t>
        </w:r>
        <w:r w:rsidR="00E85925">
          <w:rPr>
            <w:noProof/>
            <w:webHidden/>
          </w:rPr>
          <w:tab/>
        </w:r>
        <w:r w:rsidR="005555FB">
          <w:rPr>
            <w:noProof/>
            <w:webHidden/>
          </w:rPr>
          <w:fldChar w:fldCharType="begin"/>
        </w:r>
        <w:r w:rsidR="00E85925">
          <w:rPr>
            <w:noProof/>
            <w:webHidden/>
          </w:rPr>
          <w:instrText xml:space="preserve"> PAGEREF _Toc40727424 \h </w:instrText>
        </w:r>
        <w:r w:rsidR="005555FB">
          <w:rPr>
            <w:noProof/>
            <w:webHidden/>
          </w:rPr>
        </w:r>
        <w:r w:rsidR="005555FB">
          <w:rPr>
            <w:noProof/>
            <w:webHidden/>
          </w:rPr>
          <w:fldChar w:fldCharType="separate"/>
        </w:r>
        <w:r w:rsidR="00AA478A">
          <w:rPr>
            <w:noProof/>
            <w:webHidden/>
          </w:rPr>
          <w:t>3</w:t>
        </w:r>
        <w:r w:rsidR="005555FB">
          <w:rPr>
            <w:noProof/>
            <w:webHidden/>
          </w:rPr>
          <w:fldChar w:fldCharType="end"/>
        </w:r>
      </w:hyperlink>
    </w:p>
    <w:p w:rsidR="00E85925" w:rsidRDefault="006C1040">
      <w:pPr>
        <w:pStyle w:val="Sommario1"/>
        <w:rPr>
          <w:rFonts w:asciiTheme="minorHAnsi" w:eastAsiaTheme="minorEastAsia" w:hAnsiTheme="minorHAnsi" w:cstheme="minorBidi"/>
          <w:noProof/>
          <w:color w:val="auto"/>
          <w:lang w:eastAsia="it-IT"/>
        </w:rPr>
      </w:pPr>
      <w:hyperlink w:anchor="_Toc40727425" w:history="1">
        <w:r w:rsidR="00E85925" w:rsidRPr="000A7321">
          <w:rPr>
            <w:rStyle w:val="Collegamentoipertestuale"/>
            <w:noProof/>
          </w:rPr>
          <w:t>MODALITÀ DI INGRESSO IN AZIENDA</w:t>
        </w:r>
        <w:r w:rsidR="00E85925">
          <w:rPr>
            <w:noProof/>
            <w:webHidden/>
          </w:rPr>
          <w:tab/>
        </w:r>
        <w:r w:rsidR="005555FB">
          <w:rPr>
            <w:noProof/>
            <w:webHidden/>
          </w:rPr>
          <w:fldChar w:fldCharType="begin"/>
        </w:r>
        <w:r w:rsidR="00E85925">
          <w:rPr>
            <w:noProof/>
            <w:webHidden/>
          </w:rPr>
          <w:instrText xml:space="preserve"> PAGEREF _Toc40727425 \h </w:instrText>
        </w:r>
        <w:r w:rsidR="005555FB">
          <w:rPr>
            <w:noProof/>
            <w:webHidden/>
          </w:rPr>
        </w:r>
        <w:r w:rsidR="005555FB">
          <w:rPr>
            <w:noProof/>
            <w:webHidden/>
          </w:rPr>
          <w:fldChar w:fldCharType="separate"/>
        </w:r>
        <w:r w:rsidR="00AA478A">
          <w:rPr>
            <w:noProof/>
            <w:webHidden/>
          </w:rPr>
          <w:t>4</w:t>
        </w:r>
        <w:r w:rsidR="005555FB">
          <w:rPr>
            <w:noProof/>
            <w:webHidden/>
          </w:rPr>
          <w:fldChar w:fldCharType="end"/>
        </w:r>
      </w:hyperlink>
    </w:p>
    <w:p w:rsidR="00E85925" w:rsidRDefault="006C1040">
      <w:pPr>
        <w:pStyle w:val="Sommario1"/>
        <w:rPr>
          <w:rFonts w:asciiTheme="minorHAnsi" w:eastAsiaTheme="minorEastAsia" w:hAnsiTheme="minorHAnsi" w:cstheme="minorBidi"/>
          <w:noProof/>
          <w:color w:val="auto"/>
          <w:lang w:eastAsia="it-IT"/>
        </w:rPr>
      </w:pPr>
      <w:hyperlink w:anchor="_Toc40727426" w:history="1">
        <w:r w:rsidR="00E85925" w:rsidRPr="000A7321">
          <w:rPr>
            <w:rStyle w:val="Collegamentoipertestuale"/>
            <w:noProof/>
          </w:rPr>
          <w:t>MODALITA’ DI ACCESSO DEI FORNITORI ESTERNI</w:t>
        </w:r>
        <w:r w:rsidR="00E85925">
          <w:rPr>
            <w:noProof/>
            <w:webHidden/>
          </w:rPr>
          <w:tab/>
        </w:r>
        <w:r w:rsidR="005555FB">
          <w:rPr>
            <w:noProof/>
            <w:webHidden/>
          </w:rPr>
          <w:fldChar w:fldCharType="begin"/>
        </w:r>
        <w:r w:rsidR="00E85925">
          <w:rPr>
            <w:noProof/>
            <w:webHidden/>
          </w:rPr>
          <w:instrText xml:space="preserve"> PAGEREF _Toc40727426 \h </w:instrText>
        </w:r>
        <w:r w:rsidR="005555FB">
          <w:rPr>
            <w:noProof/>
            <w:webHidden/>
          </w:rPr>
        </w:r>
        <w:r w:rsidR="005555FB">
          <w:rPr>
            <w:noProof/>
            <w:webHidden/>
          </w:rPr>
          <w:fldChar w:fldCharType="separate"/>
        </w:r>
        <w:r w:rsidR="00AA478A">
          <w:rPr>
            <w:noProof/>
            <w:webHidden/>
          </w:rPr>
          <w:t>5</w:t>
        </w:r>
        <w:r w:rsidR="005555FB">
          <w:rPr>
            <w:noProof/>
            <w:webHidden/>
          </w:rPr>
          <w:fldChar w:fldCharType="end"/>
        </w:r>
      </w:hyperlink>
    </w:p>
    <w:p w:rsidR="00E85925" w:rsidRDefault="006C1040">
      <w:pPr>
        <w:pStyle w:val="Sommario1"/>
        <w:rPr>
          <w:rFonts w:asciiTheme="minorHAnsi" w:eastAsiaTheme="minorEastAsia" w:hAnsiTheme="minorHAnsi" w:cstheme="minorBidi"/>
          <w:noProof/>
          <w:color w:val="auto"/>
          <w:lang w:eastAsia="it-IT"/>
        </w:rPr>
      </w:pPr>
      <w:hyperlink w:anchor="_Toc40727427" w:history="1">
        <w:r w:rsidR="00E85925" w:rsidRPr="000A7321">
          <w:rPr>
            <w:rStyle w:val="Collegamentoipertestuale"/>
            <w:noProof/>
          </w:rPr>
          <w:t>MODALITA’ DI ACCESSO DEI CLIENTI</w:t>
        </w:r>
        <w:r w:rsidR="00E85925">
          <w:rPr>
            <w:noProof/>
            <w:webHidden/>
          </w:rPr>
          <w:tab/>
        </w:r>
        <w:r w:rsidR="005555FB">
          <w:rPr>
            <w:noProof/>
            <w:webHidden/>
          </w:rPr>
          <w:fldChar w:fldCharType="begin"/>
        </w:r>
        <w:r w:rsidR="00E85925">
          <w:rPr>
            <w:noProof/>
            <w:webHidden/>
          </w:rPr>
          <w:instrText xml:space="preserve"> PAGEREF _Toc40727427 \h </w:instrText>
        </w:r>
        <w:r w:rsidR="005555FB">
          <w:rPr>
            <w:noProof/>
            <w:webHidden/>
          </w:rPr>
        </w:r>
        <w:r w:rsidR="005555FB">
          <w:rPr>
            <w:noProof/>
            <w:webHidden/>
          </w:rPr>
          <w:fldChar w:fldCharType="separate"/>
        </w:r>
        <w:r w:rsidR="00AA478A">
          <w:rPr>
            <w:noProof/>
            <w:webHidden/>
          </w:rPr>
          <w:t>6</w:t>
        </w:r>
        <w:r w:rsidR="005555FB">
          <w:rPr>
            <w:noProof/>
            <w:webHidden/>
          </w:rPr>
          <w:fldChar w:fldCharType="end"/>
        </w:r>
      </w:hyperlink>
    </w:p>
    <w:p w:rsidR="00E85925" w:rsidRDefault="006C1040">
      <w:pPr>
        <w:pStyle w:val="Sommario1"/>
        <w:rPr>
          <w:rFonts w:asciiTheme="minorHAnsi" w:eastAsiaTheme="minorEastAsia" w:hAnsiTheme="minorHAnsi" w:cstheme="minorBidi"/>
          <w:noProof/>
          <w:color w:val="auto"/>
          <w:lang w:eastAsia="it-IT"/>
        </w:rPr>
      </w:pPr>
      <w:hyperlink w:anchor="_Toc40727428" w:history="1">
        <w:r w:rsidR="00E85925" w:rsidRPr="000A7321">
          <w:rPr>
            <w:rStyle w:val="Collegamentoipertestuale"/>
            <w:noProof/>
          </w:rPr>
          <w:t>INDICAZIONI PER I GESTORI E RESPONSABILI DELL’AUTOCONTROLLO</w:t>
        </w:r>
        <w:r w:rsidR="00E85925">
          <w:rPr>
            <w:noProof/>
            <w:webHidden/>
          </w:rPr>
          <w:tab/>
        </w:r>
        <w:r w:rsidR="005555FB">
          <w:rPr>
            <w:noProof/>
            <w:webHidden/>
          </w:rPr>
          <w:fldChar w:fldCharType="begin"/>
        </w:r>
        <w:r w:rsidR="00E85925">
          <w:rPr>
            <w:noProof/>
            <w:webHidden/>
          </w:rPr>
          <w:instrText xml:space="preserve"> PAGEREF _Toc40727428 \h </w:instrText>
        </w:r>
        <w:r w:rsidR="005555FB">
          <w:rPr>
            <w:noProof/>
            <w:webHidden/>
          </w:rPr>
        </w:r>
        <w:r w:rsidR="005555FB">
          <w:rPr>
            <w:noProof/>
            <w:webHidden/>
          </w:rPr>
          <w:fldChar w:fldCharType="separate"/>
        </w:r>
        <w:r w:rsidR="00AA478A">
          <w:rPr>
            <w:noProof/>
            <w:webHidden/>
          </w:rPr>
          <w:t>7</w:t>
        </w:r>
        <w:r w:rsidR="005555FB">
          <w:rPr>
            <w:noProof/>
            <w:webHidden/>
          </w:rPr>
          <w:fldChar w:fldCharType="end"/>
        </w:r>
      </w:hyperlink>
    </w:p>
    <w:p w:rsidR="00E85925" w:rsidRDefault="006C1040">
      <w:pPr>
        <w:pStyle w:val="Sommario1"/>
        <w:rPr>
          <w:rFonts w:asciiTheme="minorHAnsi" w:eastAsiaTheme="minorEastAsia" w:hAnsiTheme="minorHAnsi" w:cstheme="minorBidi"/>
          <w:noProof/>
          <w:color w:val="auto"/>
          <w:lang w:eastAsia="it-IT"/>
        </w:rPr>
      </w:pPr>
      <w:hyperlink w:anchor="_Toc40727429" w:history="1">
        <w:r w:rsidR="00E85925" w:rsidRPr="000A7321">
          <w:rPr>
            <w:rStyle w:val="Collegamentoipertestuale"/>
            <w:noProof/>
          </w:rPr>
          <w:t>MISURE ORGANIZZATIVE, DI PREVENZIONE E PROTEZIONE</w:t>
        </w:r>
        <w:r w:rsidR="00E85925">
          <w:rPr>
            <w:noProof/>
            <w:webHidden/>
          </w:rPr>
          <w:tab/>
        </w:r>
        <w:r w:rsidR="005555FB">
          <w:rPr>
            <w:noProof/>
            <w:webHidden/>
          </w:rPr>
          <w:fldChar w:fldCharType="begin"/>
        </w:r>
        <w:r w:rsidR="00E85925">
          <w:rPr>
            <w:noProof/>
            <w:webHidden/>
          </w:rPr>
          <w:instrText xml:space="preserve"> PAGEREF _Toc40727429 \h </w:instrText>
        </w:r>
        <w:r w:rsidR="005555FB">
          <w:rPr>
            <w:noProof/>
            <w:webHidden/>
          </w:rPr>
        </w:r>
        <w:r w:rsidR="005555FB">
          <w:rPr>
            <w:noProof/>
            <w:webHidden/>
          </w:rPr>
          <w:fldChar w:fldCharType="separate"/>
        </w:r>
        <w:r w:rsidR="00AA478A">
          <w:rPr>
            <w:noProof/>
            <w:webHidden/>
          </w:rPr>
          <w:t>7</w:t>
        </w:r>
        <w:r w:rsidR="005555FB">
          <w:rPr>
            <w:noProof/>
            <w:webHidden/>
          </w:rPr>
          <w:fldChar w:fldCharType="end"/>
        </w:r>
      </w:hyperlink>
    </w:p>
    <w:p w:rsidR="00E85925" w:rsidRDefault="006C1040">
      <w:pPr>
        <w:pStyle w:val="Sommario1"/>
        <w:rPr>
          <w:rFonts w:asciiTheme="minorHAnsi" w:eastAsiaTheme="minorEastAsia" w:hAnsiTheme="minorHAnsi" w:cstheme="minorBidi"/>
          <w:noProof/>
          <w:color w:val="auto"/>
          <w:lang w:eastAsia="it-IT"/>
        </w:rPr>
      </w:pPr>
      <w:hyperlink w:anchor="_Toc40727430" w:history="1">
        <w:r w:rsidR="00E85925" w:rsidRPr="000A7321">
          <w:rPr>
            <w:rStyle w:val="Collegamentoipertestuale"/>
            <w:noProof/>
          </w:rPr>
          <w:t>PULIZIA E SANIFICAZIONE IN AZIENDA</w:t>
        </w:r>
        <w:r w:rsidR="00E85925">
          <w:rPr>
            <w:noProof/>
            <w:webHidden/>
          </w:rPr>
          <w:tab/>
        </w:r>
        <w:r w:rsidR="005555FB">
          <w:rPr>
            <w:noProof/>
            <w:webHidden/>
          </w:rPr>
          <w:fldChar w:fldCharType="begin"/>
        </w:r>
        <w:r w:rsidR="00E85925">
          <w:rPr>
            <w:noProof/>
            <w:webHidden/>
          </w:rPr>
          <w:instrText xml:space="preserve"> PAGEREF _Toc40727430 \h </w:instrText>
        </w:r>
        <w:r w:rsidR="005555FB">
          <w:rPr>
            <w:noProof/>
            <w:webHidden/>
          </w:rPr>
        </w:r>
        <w:r w:rsidR="005555FB">
          <w:rPr>
            <w:noProof/>
            <w:webHidden/>
          </w:rPr>
          <w:fldChar w:fldCharType="separate"/>
        </w:r>
        <w:r w:rsidR="00AA478A">
          <w:rPr>
            <w:noProof/>
            <w:webHidden/>
          </w:rPr>
          <w:t>8</w:t>
        </w:r>
        <w:r w:rsidR="005555FB">
          <w:rPr>
            <w:noProof/>
            <w:webHidden/>
          </w:rPr>
          <w:fldChar w:fldCharType="end"/>
        </w:r>
      </w:hyperlink>
    </w:p>
    <w:p w:rsidR="00E85925" w:rsidRDefault="006C1040">
      <w:pPr>
        <w:pStyle w:val="Sommario1"/>
        <w:rPr>
          <w:rFonts w:asciiTheme="minorHAnsi" w:eastAsiaTheme="minorEastAsia" w:hAnsiTheme="minorHAnsi" w:cstheme="minorBidi"/>
          <w:noProof/>
          <w:color w:val="auto"/>
          <w:lang w:eastAsia="it-IT"/>
        </w:rPr>
      </w:pPr>
      <w:hyperlink w:anchor="_Toc40727431" w:history="1">
        <w:r w:rsidR="00E85925" w:rsidRPr="000A7321">
          <w:rPr>
            <w:rStyle w:val="Collegamentoipertestuale"/>
            <w:noProof/>
          </w:rPr>
          <w:t>MANUTENZIONE DEGLI IMPIANTI DI AREAZIONE</w:t>
        </w:r>
        <w:r w:rsidR="00E85925">
          <w:rPr>
            <w:noProof/>
            <w:webHidden/>
          </w:rPr>
          <w:tab/>
        </w:r>
        <w:r w:rsidR="005555FB">
          <w:rPr>
            <w:noProof/>
            <w:webHidden/>
          </w:rPr>
          <w:fldChar w:fldCharType="begin"/>
        </w:r>
        <w:r w:rsidR="00E85925">
          <w:rPr>
            <w:noProof/>
            <w:webHidden/>
          </w:rPr>
          <w:instrText xml:space="preserve"> PAGEREF _Toc40727431 \h </w:instrText>
        </w:r>
        <w:r w:rsidR="005555FB">
          <w:rPr>
            <w:noProof/>
            <w:webHidden/>
          </w:rPr>
        </w:r>
        <w:r w:rsidR="005555FB">
          <w:rPr>
            <w:noProof/>
            <w:webHidden/>
          </w:rPr>
          <w:fldChar w:fldCharType="separate"/>
        </w:r>
        <w:r w:rsidR="00AA478A">
          <w:rPr>
            <w:noProof/>
            <w:webHidden/>
          </w:rPr>
          <w:t>9</w:t>
        </w:r>
        <w:r w:rsidR="005555FB">
          <w:rPr>
            <w:noProof/>
            <w:webHidden/>
          </w:rPr>
          <w:fldChar w:fldCharType="end"/>
        </w:r>
      </w:hyperlink>
    </w:p>
    <w:p w:rsidR="00E85925" w:rsidRDefault="006C1040">
      <w:pPr>
        <w:pStyle w:val="Sommario1"/>
        <w:rPr>
          <w:rFonts w:asciiTheme="minorHAnsi" w:eastAsiaTheme="minorEastAsia" w:hAnsiTheme="minorHAnsi" w:cstheme="minorBidi"/>
          <w:noProof/>
          <w:color w:val="auto"/>
          <w:lang w:eastAsia="it-IT"/>
        </w:rPr>
      </w:pPr>
      <w:hyperlink w:anchor="_Toc40727432" w:history="1">
        <w:r w:rsidR="00E85925" w:rsidRPr="000A7321">
          <w:rPr>
            <w:rStyle w:val="Collegamentoipertestuale"/>
            <w:noProof/>
          </w:rPr>
          <w:t>DISPOSITIVI DI PROTEZIONE INDIVIDUALE</w:t>
        </w:r>
        <w:r w:rsidR="00E85925">
          <w:rPr>
            <w:noProof/>
            <w:webHidden/>
          </w:rPr>
          <w:tab/>
        </w:r>
        <w:r w:rsidR="005555FB">
          <w:rPr>
            <w:noProof/>
            <w:webHidden/>
          </w:rPr>
          <w:fldChar w:fldCharType="begin"/>
        </w:r>
        <w:r w:rsidR="00E85925">
          <w:rPr>
            <w:noProof/>
            <w:webHidden/>
          </w:rPr>
          <w:instrText xml:space="preserve"> PAGEREF _Toc40727432 \h </w:instrText>
        </w:r>
        <w:r w:rsidR="005555FB">
          <w:rPr>
            <w:noProof/>
            <w:webHidden/>
          </w:rPr>
        </w:r>
        <w:r w:rsidR="005555FB">
          <w:rPr>
            <w:noProof/>
            <w:webHidden/>
          </w:rPr>
          <w:fldChar w:fldCharType="separate"/>
        </w:r>
        <w:r w:rsidR="00AA478A">
          <w:rPr>
            <w:noProof/>
            <w:webHidden/>
          </w:rPr>
          <w:t>10</w:t>
        </w:r>
        <w:r w:rsidR="005555FB">
          <w:rPr>
            <w:noProof/>
            <w:webHidden/>
          </w:rPr>
          <w:fldChar w:fldCharType="end"/>
        </w:r>
      </w:hyperlink>
    </w:p>
    <w:p w:rsidR="00E85925" w:rsidRDefault="006C1040">
      <w:pPr>
        <w:pStyle w:val="Sommario1"/>
        <w:rPr>
          <w:rFonts w:asciiTheme="minorHAnsi" w:eastAsiaTheme="minorEastAsia" w:hAnsiTheme="minorHAnsi" w:cstheme="minorBidi"/>
          <w:noProof/>
          <w:color w:val="auto"/>
          <w:lang w:eastAsia="it-IT"/>
        </w:rPr>
      </w:pPr>
      <w:hyperlink w:anchor="_Toc40727433" w:history="1">
        <w:r w:rsidR="00E85925" w:rsidRPr="000A7321">
          <w:rPr>
            <w:rStyle w:val="Collegamentoipertestuale"/>
            <w:noProof/>
          </w:rPr>
          <w:t>RIUNIONI, EVENTI INTERNI E FORMAZIONE</w:t>
        </w:r>
        <w:r w:rsidR="00E85925">
          <w:rPr>
            <w:noProof/>
            <w:webHidden/>
          </w:rPr>
          <w:tab/>
        </w:r>
        <w:r w:rsidR="005555FB">
          <w:rPr>
            <w:noProof/>
            <w:webHidden/>
          </w:rPr>
          <w:fldChar w:fldCharType="begin"/>
        </w:r>
        <w:r w:rsidR="00E85925">
          <w:rPr>
            <w:noProof/>
            <w:webHidden/>
          </w:rPr>
          <w:instrText xml:space="preserve"> PAGEREF _Toc40727433 \h </w:instrText>
        </w:r>
        <w:r w:rsidR="005555FB">
          <w:rPr>
            <w:noProof/>
            <w:webHidden/>
          </w:rPr>
        </w:r>
        <w:r w:rsidR="005555FB">
          <w:rPr>
            <w:noProof/>
            <w:webHidden/>
          </w:rPr>
          <w:fldChar w:fldCharType="separate"/>
        </w:r>
        <w:r w:rsidR="00AA478A">
          <w:rPr>
            <w:noProof/>
            <w:webHidden/>
          </w:rPr>
          <w:t>10</w:t>
        </w:r>
        <w:r w:rsidR="005555FB">
          <w:rPr>
            <w:noProof/>
            <w:webHidden/>
          </w:rPr>
          <w:fldChar w:fldCharType="end"/>
        </w:r>
      </w:hyperlink>
    </w:p>
    <w:p w:rsidR="00E85925" w:rsidRDefault="006C1040">
      <w:pPr>
        <w:pStyle w:val="Sommario2"/>
        <w:rPr>
          <w:rFonts w:asciiTheme="minorHAnsi" w:eastAsiaTheme="minorEastAsia" w:hAnsiTheme="minorHAnsi" w:cstheme="minorBidi"/>
          <w:noProof/>
          <w:color w:val="auto"/>
          <w:lang w:eastAsia="it-IT"/>
        </w:rPr>
      </w:pPr>
      <w:hyperlink w:anchor="_Toc40727434" w:history="1">
        <w:r w:rsidR="00E85925" w:rsidRPr="000A7321">
          <w:rPr>
            <w:rStyle w:val="Collegamentoipertestuale"/>
            <w:noProof/>
            <w:lang w:eastAsia="it-IT"/>
          </w:rPr>
          <w:t>Ospite</w:t>
        </w:r>
        <w:r w:rsidR="00E85925">
          <w:rPr>
            <w:noProof/>
            <w:webHidden/>
          </w:rPr>
          <w:tab/>
        </w:r>
        <w:r w:rsidR="005555FB">
          <w:rPr>
            <w:noProof/>
            <w:webHidden/>
          </w:rPr>
          <w:fldChar w:fldCharType="begin"/>
        </w:r>
        <w:r w:rsidR="00E85925">
          <w:rPr>
            <w:noProof/>
            <w:webHidden/>
          </w:rPr>
          <w:instrText xml:space="preserve"> PAGEREF _Toc40727434 \h </w:instrText>
        </w:r>
        <w:r w:rsidR="005555FB">
          <w:rPr>
            <w:noProof/>
            <w:webHidden/>
          </w:rPr>
        </w:r>
        <w:r w:rsidR="005555FB">
          <w:rPr>
            <w:noProof/>
            <w:webHidden/>
          </w:rPr>
          <w:fldChar w:fldCharType="separate"/>
        </w:r>
        <w:r w:rsidR="00AA478A">
          <w:rPr>
            <w:noProof/>
            <w:webHidden/>
          </w:rPr>
          <w:t>11</w:t>
        </w:r>
        <w:r w:rsidR="005555FB">
          <w:rPr>
            <w:noProof/>
            <w:webHidden/>
          </w:rPr>
          <w:fldChar w:fldCharType="end"/>
        </w:r>
      </w:hyperlink>
    </w:p>
    <w:p w:rsidR="00E85925" w:rsidRDefault="006C1040">
      <w:pPr>
        <w:pStyle w:val="Sommario2"/>
        <w:rPr>
          <w:rFonts w:asciiTheme="minorHAnsi" w:eastAsiaTheme="minorEastAsia" w:hAnsiTheme="minorHAnsi" w:cstheme="minorBidi"/>
          <w:noProof/>
          <w:color w:val="auto"/>
          <w:lang w:eastAsia="it-IT"/>
        </w:rPr>
      </w:pPr>
      <w:hyperlink w:anchor="_Toc40727435" w:history="1">
        <w:r w:rsidR="00E85925" w:rsidRPr="000A7321">
          <w:rPr>
            <w:rStyle w:val="Collegamentoipertestuale"/>
            <w:noProof/>
            <w:lang w:eastAsia="it-IT"/>
          </w:rPr>
          <w:t>Personale dipendente o collaboratore</w:t>
        </w:r>
        <w:r w:rsidR="00E85925">
          <w:rPr>
            <w:noProof/>
            <w:webHidden/>
          </w:rPr>
          <w:tab/>
        </w:r>
        <w:r w:rsidR="005555FB">
          <w:rPr>
            <w:noProof/>
            <w:webHidden/>
          </w:rPr>
          <w:fldChar w:fldCharType="begin"/>
        </w:r>
        <w:r w:rsidR="00E85925">
          <w:rPr>
            <w:noProof/>
            <w:webHidden/>
          </w:rPr>
          <w:instrText xml:space="preserve"> PAGEREF _Toc40727435 \h </w:instrText>
        </w:r>
        <w:r w:rsidR="005555FB">
          <w:rPr>
            <w:noProof/>
            <w:webHidden/>
          </w:rPr>
        </w:r>
        <w:r w:rsidR="005555FB">
          <w:rPr>
            <w:noProof/>
            <w:webHidden/>
          </w:rPr>
          <w:fldChar w:fldCharType="separate"/>
        </w:r>
        <w:r w:rsidR="00AA478A">
          <w:rPr>
            <w:noProof/>
            <w:webHidden/>
          </w:rPr>
          <w:t>11</w:t>
        </w:r>
        <w:r w:rsidR="005555FB">
          <w:rPr>
            <w:noProof/>
            <w:webHidden/>
          </w:rPr>
          <w:fldChar w:fldCharType="end"/>
        </w:r>
      </w:hyperlink>
    </w:p>
    <w:p w:rsidR="00E85925" w:rsidRDefault="006C1040">
      <w:pPr>
        <w:pStyle w:val="Sommario2"/>
        <w:rPr>
          <w:rFonts w:asciiTheme="minorHAnsi" w:eastAsiaTheme="minorEastAsia" w:hAnsiTheme="minorHAnsi" w:cstheme="minorBidi"/>
          <w:noProof/>
          <w:color w:val="auto"/>
          <w:lang w:eastAsia="it-IT"/>
        </w:rPr>
      </w:pPr>
      <w:hyperlink w:anchor="_Toc40727436" w:history="1">
        <w:r w:rsidR="00E85925" w:rsidRPr="000A7321">
          <w:rPr>
            <w:rStyle w:val="Collegamentoipertestuale"/>
            <w:noProof/>
            <w:lang w:eastAsia="it-IT"/>
          </w:rPr>
          <w:t>Kit protettivo</w:t>
        </w:r>
        <w:r w:rsidR="00E85925">
          <w:rPr>
            <w:noProof/>
            <w:webHidden/>
          </w:rPr>
          <w:tab/>
        </w:r>
        <w:r w:rsidR="005555FB">
          <w:rPr>
            <w:noProof/>
            <w:webHidden/>
          </w:rPr>
          <w:fldChar w:fldCharType="begin"/>
        </w:r>
        <w:r w:rsidR="00E85925">
          <w:rPr>
            <w:noProof/>
            <w:webHidden/>
          </w:rPr>
          <w:instrText xml:space="preserve"> PAGEREF _Toc40727436 \h </w:instrText>
        </w:r>
        <w:r w:rsidR="005555FB">
          <w:rPr>
            <w:noProof/>
            <w:webHidden/>
          </w:rPr>
        </w:r>
        <w:r w:rsidR="005555FB">
          <w:rPr>
            <w:noProof/>
            <w:webHidden/>
          </w:rPr>
          <w:fldChar w:fldCharType="separate"/>
        </w:r>
        <w:r w:rsidR="00AA478A">
          <w:rPr>
            <w:noProof/>
            <w:webHidden/>
          </w:rPr>
          <w:t>11</w:t>
        </w:r>
        <w:r w:rsidR="005555FB">
          <w:rPr>
            <w:noProof/>
            <w:webHidden/>
          </w:rPr>
          <w:fldChar w:fldCharType="end"/>
        </w:r>
      </w:hyperlink>
    </w:p>
    <w:p w:rsidR="00E85925" w:rsidRDefault="006C1040">
      <w:pPr>
        <w:pStyle w:val="Sommario2"/>
        <w:rPr>
          <w:rFonts w:asciiTheme="minorHAnsi" w:eastAsiaTheme="minorEastAsia" w:hAnsiTheme="minorHAnsi" w:cstheme="minorBidi"/>
          <w:noProof/>
          <w:color w:val="auto"/>
          <w:lang w:eastAsia="it-IT"/>
        </w:rPr>
      </w:pPr>
      <w:hyperlink w:anchor="_Toc40727437" w:history="1">
        <w:r w:rsidR="00E85925" w:rsidRPr="000A7321">
          <w:rPr>
            <w:rStyle w:val="Collegamentoipertestuale"/>
            <w:noProof/>
            <w:lang w:eastAsia="it-IT"/>
          </w:rPr>
          <w:t>Persone entrate a contatto con il caso</w:t>
        </w:r>
        <w:r w:rsidR="00E85925">
          <w:rPr>
            <w:noProof/>
            <w:webHidden/>
          </w:rPr>
          <w:tab/>
        </w:r>
        <w:r w:rsidR="005555FB">
          <w:rPr>
            <w:noProof/>
            <w:webHidden/>
          </w:rPr>
          <w:fldChar w:fldCharType="begin"/>
        </w:r>
        <w:r w:rsidR="00E85925">
          <w:rPr>
            <w:noProof/>
            <w:webHidden/>
          </w:rPr>
          <w:instrText xml:space="preserve"> PAGEREF _Toc40727437 \h </w:instrText>
        </w:r>
        <w:r w:rsidR="005555FB">
          <w:rPr>
            <w:noProof/>
            <w:webHidden/>
          </w:rPr>
        </w:r>
        <w:r w:rsidR="005555FB">
          <w:rPr>
            <w:noProof/>
            <w:webHidden/>
          </w:rPr>
          <w:fldChar w:fldCharType="separate"/>
        </w:r>
        <w:r w:rsidR="00AA478A">
          <w:rPr>
            <w:noProof/>
            <w:webHidden/>
          </w:rPr>
          <w:t>12</w:t>
        </w:r>
        <w:r w:rsidR="005555FB">
          <w:rPr>
            <w:noProof/>
            <w:webHidden/>
          </w:rPr>
          <w:fldChar w:fldCharType="end"/>
        </w:r>
      </w:hyperlink>
    </w:p>
    <w:p w:rsidR="00E85925" w:rsidRDefault="006C1040">
      <w:pPr>
        <w:pStyle w:val="Sommario1"/>
        <w:rPr>
          <w:rFonts w:asciiTheme="minorHAnsi" w:eastAsiaTheme="minorEastAsia" w:hAnsiTheme="minorHAnsi" w:cstheme="minorBidi"/>
          <w:noProof/>
          <w:color w:val="auto"/>
          <w:lang w:eastAsia="it-IT"/>
        </w:rPr>
      </w:pPr>
      <w:hyperlink w:anchor="_Toc40727438" w:history="1">
        <w:r w:rsidR="00E85925" w:rsidRPr="000A7321">
          <w:rPr>
            <w:rStyle w:val="Collegamentoipertestuale"/>
            <w:noProof/>
          </w:rPr>
          <w:t>SORVEGLIANZA SANITARIA /MEDICO COMPETENTE RLS</w:t>
        </w:r>
        <w:r w:rsidR="00E85925">
          <w:rPr>
            <w:noProof/>
            <w:webHidden/>
          </w:rPr>
          <w:tab/>
        </w:r>
        <w:r w:rsidR="005555FB">
          <w:rPr>
            <w:noProof/>
            <w:webHidden/>
          </w:rPr>
          <w:fldChar w:fldCharType="begin"/>
        </w:r>
        <w:r w:rsidR="00E85925">
          <w:rPr>
            <w:noProof/>
            <w:webHidden/>
          </w:rPr>
          <w:instrText xml:space="preserve"> PAGEREF _Toc40727438 \h </w:instrText>
        </w:r>
        <w:r w:rsidR="005555FB">
          <w:rPr>
            <w:noProof/>
            <w:webHidden/>
          </w:rPr>
        </w:r>
        <w:r w:rsidR="005555FB">
          <w:rPr>
            <w:noProof/>
            <w:webHidden/>
          </w:rPr>
          <w:fldChar w:fldCharType="separate"/>
        </w:r>
        <w:r w:rsidR="00AA478A">
          <w:rPr>
            <w:noProof/>
            <w:webHidden/>
          </w:rPr>
          <w:t>12</w:t>
        </w:r>
        <w:r w:rsidR="005555FB">
          <w:rPr>
            <w:noProof/>
            <w:webHidden/>
          </w:rPr>
          <w:fldChar w:fldCharType="end"/>
        </w:r>
      </w:hyperlink>
    </w:p>
    <w:p w:rsidR="00E85925" w:rsidRDefault="006C1040">
      <w:pPr>
        <w:pStyle w:val="Sommario1"/>
        <w:rPr>
          <w:rFonts w:asciiTheme="minorHAnsi" w:eastAsiaTheme="minorEastAsia" w:hAnsiTheme="minorHAnsi" w:cstheme="minorBidi"/>
          <w:noProof/>
          <w:color w:val="auto"/>
          <w:lang w:eastAsia="it-IT"/>
        </w:rPr>
      </w:pPr>
      <w:hyperlink w:anchor="_Toc40727439" w:history="1">
        <w:r w:rsidR="00E85925" w:rsidRPr="000A7321">
          <w:rPr>
            <w:rStyle w:val="Collegamentoipertestuale"/>
            <w:noProof/>
          </w:rPr>
          <w:t>AGGIORNAMENTO DEL PROTOCOLLO DI REGOLAMENTAZIONE</w:t>
        </w:r>
        <w:r w:rsidR="00E85925">
          <w:rPr>
            <w:noProof/>
            <w:webHidden/>
          </w:rPr>
          <w:tab/>
        </w:r>
        <w:r w:rsidR="005555FB">
          <w:rPr>
            <w:noProof/>
            <w:webHidden/>
          </w:rPr>
          <w:fldChar w:fldCharType="begin"/>
        </w:r>
        <w:r w:rsidR="00E85925">
          <w:rPr>
            <w:noProof/>
            <w:webHidden/>
          </w:rPr>
          <w:instrText xml:space="preserve"> PAGEREF _Toc40727439 \h </w:instrText>
        </w:r>
        <w:r w:rsidR="005555FB">
          <w:rPr>
            <w:noProof/>
            <w:webHidden/>
          </w:rPr>
        </w:r>
        <w:r w:rsidR="005555FB">
          <w:rPr>
            <w:noProof/>
            <w:webHidden/>
          </w:rPr>
          <w:fldChar w:fldCharType="separate"/>
        </w:r>
        <w:r w:rsidR="00AA478A">
          <w:rPr>
            <w:noProof/>
            <w:webHidden/>
          </w:rPr>
          <w:t>13</w:t>
        </w:r>
        <w:r w:rsidR="005555FB">
          <w:rPr>
            <w:noProof/>
            <w:webHidden/>
          </w:rPr>
          <w:fldChar w:fldCharType="end"/>
        </w:r>
      </w:hyperlink>
    </w:p>
    <w:p w:rsidR="00E85925" w:rsidRDefault="006C1040">
      <w:pPr>
        <w:pStyle w:val="Sommario1"/>
        <w:rPr>
          <w:rFonts w:asciiTheme="minorHAnsi" w:eastAsiaTheme="minorEastAsia" w:hAnsiTheme="minorHAnsi" w:cstheme="minorBidi"/>
          <w:noProof/>
          <w:color w:val="auto"/>
          <w:lang w:eastAsia="it-IT"/>
        </w:rPr>
      </w:pPr>
      <w:hyperlink w:anchor="_Toc40727440" w:history="1">
        <w:r w:rsidR="00E85925" w:rsidRPr="000A7321">
          <w:rPr>
            <w:rStyle w:val="Collegamentoipertestuale"/>
            <w:noProof/>
          </w:rPr>
          <w:t>CIRCOLARE n. 5443 del 22 febbraio 2020 DEL MINISTERO DELLA SALUTE</w:t>
        </w:r>
        <w:r w:rsidR="00E85925">
          <w:rPr>
            <w:noProof/>
            <w:webHidden/>
          </w:rPr>
          <w:tab/>
        </w:r>
        <w:r w:rsidR="005555FB">
          <w:rPr>
            <w:noProof/>
            <w:webHidden/>
          </w:rPr>
          <w:fldChar w:fldCharType="begin"/>
        </w:r>
        <w:r w:rsidR="00E85925">
          <w:rPr>
            <w:noProof/>
            <w:webHidden/>
          </w:rPr>
          <w:instrText xml:space="preserve"> PAGEREF _Toc40727440 \h </w:instrText>
        </w:r>
        <w:r w:rsidR="005555FB">
          <w:rPr>
            <w:noProof/>
            <w:webHidden/>
          </w:rPr>
        </w:r>
        <w:r w:rsidR="005555FB">
          <w:rPr>
            <w:noProof/>
            <w:webHidden/>
          </w:rPr>
          <w:fldChar w:fldCharType="separate"/>
        </w:r>
        <w:r w:rsidR="00AA478A">
          <w:rPr>
            <w:noProof/>
            <w:webHidden/>
          </w:rPr>
          <w:t>14</w:t>
        </w:r>
        <w:r w:rsidR="005555FB">
          <w:rPr>
            <w:noProof/>
            <w:webHidden/>
          </w:rPr>
          <w:fldChar w:fldCharType="end"/>
        </w:r>
      </w:hyperlink>
    </w:p>
    <w:p w:rsidR="00E85925" w:rsidRDefault="006C1040">
      <w:pPr>
        <w:pStyle w:val="Sommario2"/>
        <w:rPr>
          <w:rFonts w:asciiTheme="minorHAnsi" w:eastAsiaTheme="minorEastAsia" w:hAnsiTheme="minorHAnsi" w:cstheme="minorBidi"/>
          <w:noProof/>
          <w:color w:val="auto"/>
          <w:lang w:eastAsia="it-IT"/>
        </w:rPr>
      </w:pPr>
      <w:hyperlink w:anchor="_Toc40727441" w:history="1">
        <w:r w:rsidR="00E85925" w:rsidRPr="000A7321">
          <w:rPr>
            <w:rStyle w:val="Collegamentoipertestuale"/>
            <w:noProof/>
            <w:lang w:eastAsia="it-IT"/>
          </w:rPr>
          <w:t>Pulizia di ambienti non sanitari</w:t>
        </w:r>
        <w:r w:rsidR="00E85925">
          <w:rPr>
            <w:noProof/>
            <w:webHidden/>
          </w:rPr>
          <w:tab/>
        </w:r>
        <w:r w:rsidR="005555FB">
          <w:rPr>
            <w:noProof/>
            <w:webHidden/>
          </w:rPr>
          <w:fldChar w:fldCharType="begin"/>
        </w:r>
        <w:r w:rsidR="00E85925">
          <w:rPr>
            <w:noProof/>
            <w:webHidden/>
          </w:rPr>
          <w:instrText xml:space="preserve"> PAGEREF _Toc40727441 \h </w:instrText>
        </w:r>
        <w:r w:rsidR="005555FB">
          <w:rPr>
            <w:noProof/>
            <w:webHidden/>
          </w:rPr>
        </w:r>
        <w:r w:rsidR="005555FB">
          <w:rPr>
            <w:noProof/>
            <w:webHidden/>
          </w:rPr>
          <w:fldChar w:fldCharType="separate"/>
        </w:r>
        <w:r w:rsidR="00AA478A">
          <w:rPr>
            <w:noProof/>
            <w:webHidden/>
          </w:rPr>
          <w:t>14</w:t>
        </w:r>
        <w:r w:rsidR="005555FB">
          <w:rPr>
            <w:noProof/>
            <w:webHidden/>
          </w:rPr>
          <w:fldChar w:fldCharType="end"/>
        </w:r>
      </w:hyperlink>
    </w:p>
    <w:p w:rsidR="00E85925" w:rsidRDefault="006C1040">
      <w:pPr>
        <w:pStyle w:val="Sommario1"/>
        <w:rPr>
          <w:rFonts w:asciiTheme="minorHAnsi" w:eastAsiaTheme="minorEastAsia" w:hAnsiTheme="minorHAnsi" w:cstheme="minorBidi"/>
          <w:noProof/>
          <w:color w:val="auto"/>
          <w:lang w:eastAsia="it-IT"/>
        </w:rPr>
      </w:pPr>
      <w:hyperlink w:anchor="_Toc40727442" w:history="1">
        <w:r w:rsidR="00E85925" w:rsidRPr="000A7321">
          <w:rPr>
            <w:rStyle w:val="Collegamentoipertestuale"/>
            <w:noProof/>
          </w:rPr>
          <w:t>DPCM 8 marzo 2020</w:t>
        </w:r>
        <w:r w:rsidR="00E85925">
          <w:rPr>
            <w:noProof/>
            <w:webHidden/>
          </w:rPr>
          <w:tab/>
        </w:r>
        <w:r w:rsidR="005555FB">
          <w:rPr>
            <w:noProof/>
            <w:webHidden/>
          </w:rPr>
          <w:fldChar w:fldCharType="begin"/>
        </w:r>
        <w:r w:rsidR="00E85925">
          <w:rPr>
            <w:noProof/>
            <w:webHidden/>
          </w:rPr>
          <w:instrText xml:space="preserve"> PAGEREF _Toc40727442 \h </w:instrText>
        </w:r>
        <w:r w:rsidR="005555FB">
          <w:rPr>
            <w:noProof/>
            <w:webHidden/>
          </w:rPr>
        </w:r>
        <w:r w:rsidR="005555FB">
          <w:rPr>
            <w:noProof/>
            <w:webHidden/>
          </w:rPr>
          <w:fldChar w:fldCharType="separate"/>
        </w:r>
        <w:r w:rsidR="00AA478A">
          <w:rPr>
            <w:noProof/>
            <w:webHidden/>
          </w:rPr>
          <w:t>14</w:t>
        </w:r>
        <w:r w:rsidR="005555FB">
          <w:rPr>
            <w:noProof/>
            <w:webHidden/>
          </w:rPr>
          <w:fldChar w:fldCharType="end"/>
        </w:r>
      </w:hyperlink>
    </w:p>
    <w:p w:rsidR="00E85925" w:rsidRDefault="006C1040">
      <w:pPr>
        <w:pStyle w:val="Sommario2"/>
        <w:rPr>
          <w:rFonts w:asciiTheme="minorHAnsi" w:eastAsiaTheme="minorEastAsia" w:hAnsiTheme="minorHAnsi" w:cstheme="minorBidi"/>
          <w:noProof/>
          <w:color w:val="auto"/>
          <w:lang w:eastAsia="it-IT"/>
        </w:rPr>
      </w:pPr>
      <w:hyperlink w:anchor="_Toc40727443" w:history="1">
        <w:r w:rsidR="00E85925" w:rsidRPr="000A7321">
          <w:rPr>
            <w:rStyle w:val="Collegamentoipertestuale"/>
            <w:noProof/>
            <w:lang w:eastAsia="it-IT"/>
          </w:rPr>
          <w:t>Misure igienico-sanitarie</w:t>
        </w:r>
        <w:r w:rsidR="00E85925">
          <w:rPr>
            <w:noProof/>
            <w:webHidden/>
          </w:rPr>
          <w:tab/>
        </w:r>
        <w:r w:rsidR="005555FB">
          <w:rPr>
            <w:noProof/>
            <w:webHidden/>
          </w:rPr>
          <w:fldChar w:fldCharType="begin"/>
        </w:r>
        <w:r w:rsidR="00E85925">
          <w:rPr>
            <w:noProof/>
            <w:webHidden/>
          </w:rPr>
          <w:instrText xml:space="preserve"> PAGEREF _Toc40727443 \h </w:instrText>
        </w:r>
        <w:r w:rsidR="005555FB">
          <w:rPr>
            <w:noProof/>
            <w:webHidden/>
          </w:rPr>
        </w:r>
        <w:r w:rsidR="005555FB">
          <w:rPr>
            <w:noProof/>
            <w:webHidden/>
          </w:rPr>
          <w:fldChar w:fldCharType="separate"/>
        </w:r>
        <w:r w:rsidR="00AA478A">
          <w:rPr>
            <w:noProof/>
            <w:webHidden/>
          </w:rPr>
          <w:t>14</w:t>
        </w:r>
        <w:r w:rsidR="005555FB">
          <w:rPr>
            <w:noProof/>
            <w:webHidden/>
          </w:rPr>
          <w:fldChar w:fldCharType="end"/>
        </w:r>
      </w:hyperlink>
    </w:p>
    <w:p w:rsidR="00E85925" w:rsidRDefault="006C1040">
      <w:pPr>
        <w:pStyle w:val="Sommario1"/>
        <w:rPr>
          <w:rFonts w:asciiTheme="minorHAnsi" w:eastAsiaTheme="minorEastAsia" w:hAnsiTheme="minorHAnsi" w:cstheme="minorBidi"/>
          <w:noProof/>
          <w:color w:val="auto"/>
          <w:lang w:eastAsia="it-IT"/>
        </w:rPr>
      </w:pPr>
      <w:hyperlink w:anchor="_Toc40727444" w:history="1">
        <w:r w:rsidR="00E85925" w:rsidRPr="000A7321">
          <w:rPr>
            <w:rStyle w:val="Collegamentoipertestuale"/>
            <w:noProof/>
          </w:rPr>
          <w:t>SEGNALETICA</w:t>
        </w:r>
        <w:r w:rsidR="00E85925">
          <w:rPr>
            <w:noProof/>
            <w:webHidden/>
          </w:rPr>
          <w:tab/>
        </w:r>
        <w:r w:rsidR="005555FB">
          <w:rPr>
            <w:noProof/>
            <w:webHidden/>
          </w:rPr>
          <w:fldChar w:fldCharType="begin"/>
        </w:r>
        <w:r w:rsidR="00E85925">
          <w:rPr>
            <w:noProof/>
            <w:webHidden/>
          </w:rPr>
          <w:instrText xml:space="preserve"> PAGEREF _Toc40727444 \h </w:instrText>
        </w:r>
        <w:r w:rsidR="005555FB">
          <w:rPr>
            <w:noProof/>
            <w:webHidden/>
          </w:rPr>
        </w:r>
        <w:r w:rsidR="005555FB">
          <w:rPr>
            <w:noProof/>
            <w:webHidden/>
          </w:rPr>
          <w:fldChar w:fldCharType="separate"/>
        </w:r>
        <w:r w:rsidR="00AA478A">
          <w:rPr>
            <w:noProof/>
            <w:webHidden/>
          </w:rPr>
          <w:t>15</w:t>
        </w:r>
        <w:r w:rsidR="005555FB">
          <w:rPr>
            <w:noProof/>
            <w:webHidden/>
          </w:rPr>
          <w:fldChar w:fldCharType="end"/>
        </w:r>
      </w:hyperlink>
    </w:p>
    <w:p w:rsidR="00E85925" w:rsidRDefault="006C1040">
      <w:pPr>
        <w:pStyle w:val="Sommario1"/>
        <w:rPr>
          <w:rFonts w:asciiTheme="minorHAnsi" w:eastAsiaTheme="minorEastAsia" w:hAnsiTheme="minorHAnsi" w:cstheme="minorBidi"/>
          <w:noProof/>
          <w:color w:val="auto"/>
          <w:lang w:eastAsia="it-IT"/>
        </w:rPr>
      </w:pPr>
      <w:hyperlink w:anchor="_Toc40727445" w:history="1">
        <w:r w:rsidR="00E85925" w:rsidRPr="000A7321">
          <w:rPr>
            <w:rStyle w:val="Collegamentoipertestuale"/>
            <w:noProof/>
          </w:rPr>
          <w:t>ALLEGATO 1</w:t>
        </w:r>
        <w:r w:rsidR="00E85925">
          <w:rPr>
            <w:noProof/>
            <w:webHidden/>
          </w:rPr>
          <w:tab/>
        </w:r>
        <w:r w:rsidR="005555FB">
          <w:rPr>
            <w:noProof/>
            <w:webHidden/>
          </w:rPr>
          <w:fldChar w:fldCharType="begin"/>
        </w:r>
        <w:r w:rsidR="00E85925">
          <w:rPr>
            <w:noProof/>
            <w:webHidden/>
          </w:rPr>
          <w:instrText xml:space="preserve"> PAGEREF _Toc40727445 \h </w:instrText>
        </w:r>
        <w:r w:rsidR="005555FB">
          <w:rPr>
            <w:noProof/>
            <w:webHidden/>
          </w:rPr>
        </w:r>
        <w:r w:rsidR="005555FB">
          <w:rPr>
            <w:noProof/>
            <w:webHidden/>
          </w:rPr>
          <w:fldChar w:fldCharType="separate"/>
        </w:r>
        <w:r w:rsidR="00AA478A">
          <w:rPr>
            <w:noProof/>
            <w:webHidden/>
          </w:rPr>
          <w:t>15</w:t>
        </w:r>
        <w:r w:rsidR="005555FB">
          <w:rPr>
            <w:noProof/>
            <w:webHidden/>
          </w:rPr>
          <w:fldChar w:fldCharType="end"/>
        </w:r>
      </w:hyperlink>
    </w:p>
    <w:p w:rsidR="00E85925" w:rsidRDefault="006C1040">
      <w:pPr>
        <w:pStyle w:val="Sommario1"/>
        <w:rPr>
          <w:rFonts w:asciiTheme="minorHAnsi" w:eastAsiaTheme="minorEastAsia" w:hAnsiTheme="minorHAnsi" w:cstheme="minorBidi"/>
          <w:noProof/>
          <w:color w:val="auto"/>
          <w:lang w:eastAsia="it-IT"/>
        </w:rPr>
      </w:pPr>
      <w:hyperlink w:anchor="_Toc40727446" w:history="1">
        <w:r w:rsidR="00E85925" w:rsidRPr="000A7321">
          <w:rPr>
            <w:rStyle w:val="Collegamentoipertestuale"/>
            <w:noProof/>
          </w:rPr>
          <w:t>Procedure di pulizia e sanificazione</w:t>
        </w:r>
        <w:r w:rsidR="00E85925">
          <w:rPr>
            <w:noProof/>
            <w:webHidden/>
          </w:rPr>
          <w:tab/>
        </w:r>
        <w:r w:rsidR="005555FB">
          <w:rPr>
            <w:noProof/>
            <w:webHidden/>
          </w:rPr>
          <w:fldChar w:fldCharType="begin"/>
        </w:r>
        <w:r w:rsidR="00E85925">
          <w:rPr>
            <w:noProof/>
            <w:webHidden/>
          </w:rPr>
          <w:instrText xml:space="preserve"> PAGEREF _Toc40727446 \h </w:instrText>
        </w:r>
        <w:r w:rsidR="005555FB">
          <w:rPr>
            <w:noProof/>
            <w:webHidden/>
          </w:rPr>
        </w:r>
        <w:r w:rsidR="005555FB">
          <w:rPr>
            <w:noProof/>
            <w:webHidden/>
          </w:rPr>
          <w:fldChar w:fldCharType="separate"/>
        </w:r>
        <w:r w:rsidR="00AA478A">
          <w:rPr>
            <w:noProof/>
            <w:webHidden/>
          </w:rPr>
          <w:t>15</w:t>
        </w:r>
        <w:r w:rsidR="005555FB">
          <w:rPr>
            <w:noProof/>
            <w:webHidden/>
          </w:rPr>
          <w:fldChar w:fldCharType="end"/>
        </w:r>
      </w:hyperlink>
    </w:p>
    <w:p w:rsidR="003560A5" w:rsidRDefault="005555FB" w:rsidP="003560A5">
      <w:pPr>
        <w:ind w:left="426"/>
      </w:pPr>
      <w:r>
        <w:rPr>
          <w:b/>
          <w:bCs/>
        </w:rPr>
        <w:fldChar w:fldCharType="end"/>
      </w:r>
    </w:p>
    <w:p w:rsidR="003560A5" w:rsidRPr="00596ABA" w:rsidRDefault="003560A5" w:rsidP="003560A5">
      <w:pPr>
        <w:pStyle w:val="Titolo1"/>
        <w:rPr>
          <w:sz w:val="32"/>
        </w:rPr>
      </w:pPr>
      <w:r>
        <w:rPr>
          <w:lang w:bidi="it-IT"/>
        </w:rPr>
        <w:br w:type="page"/>
      </w:r>
      <w:bookmarkStart w:id="4" w:name="_Toc40727421"/>
      <w:r w:rsidRPr="00596ABA">
        <w:rPr>
          <w:sz w:val="32"/>
        </w:rPr>
        <w:lastRenderedPageBreak/>
        <w:t>P</w:t>
      </w:r>
      <w:r w:rsidR="00A35044" w:rsidRPr="00A35044">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Pr="00596ABA">
        <w:rPr>
          <w:sz w:val="32"/>
        </w:rPr>
        <w:t>REMESSA</w:t>
      </w:r>
      <w:bookmarkEnd w:id="4"/>
    </w:p>
    <w:p w:rsidR="003560A5" w:rsidRDefault="003560A5" w:rsidP="003560A5">
      <w:pPr>
        <w:jc w:val="both"/>
      </w:pPr>
      <w:r w:rsidRPr="00CB75E4">
        <w:t xml:space="preserve">L’azienda </w:t>
      </w:r>
      <w:r w:rsidR="00A35044">
        <w:rPr>
          <w:b/>
        </w:rPr>
        <w:t>OPEN BAR di S.R.G. s.r.l.s.</w:t>
      </w:r>
      <w:r w:rsidRPr="00CB75E4">
        <w:t>, in relazione alle situazioni di pericolo venutesi a</w:t>
      </w:r>
      <w:r w:rsidRPr="003A346D">
        <w:t xml:space="preserve"> creare con la diffusione del COVID</w:t>
      </w:r>
      <w:r>
        <w:t>-</w:t>
      </w:r>
      <w:r w:rsidRPr="003A346D">
        <w:t xml:space="preserve">19 ed in conformità alle </w:t>
      </w:r>
      <w:r>
        <w:t xml:space="preserve">recenti disposizioni legislative, adotta tutte le </w:t>
      </w:r>
      <w:r w:rsidRPr="003A346D">
        <w:t xml:space="preserve">misure per il contrasto e il contenimento della diffusione del </w:t>
      </w:r>
      <w:r>
        <w:t xml:space="preserve">nuovo </w:t>
      </w:r>
      <w:r w:rsidRPr="003A346D">
        <w:t xml:space="preserve">virus negli ambienti di lavoro, </w:t>
      </w:r>
      <w:r>
        <w:t xml:space="preserve">disciplinando con il presente </w:t>
      </w:r>
      <w:r w:rsidRPr="003A346D">
        <w:t>piano tutte le misure di sicurezza che devono essere adottate dai propri dipendenti.</w:t>
      </w:r>
    </w:p>
    <w:p w:rsidR="003560A5" w:rsidRPr="00596ABA" w:rsidRDefault="003560A5" w:rsidP="003560A5">
      <w:pPr>
        <w:pStyle w:val="Titolo1"/>
        <w:rPr>
          <w:sz w:val="32"/>
        </w:rPr>
      </w:pPr>
      <w:bookmarkStart w:id="5" w:name="_Toc40727422"/>
      <w:r w:rsidRPr="00596ABA">
        <w:rPr>
          <w:sz w:val="32"/>
        </w:rPr>
        <w:t>OBIETTIVO DEL PIANO</w:t>
      </w:r>
      <w:bookmarkEnd w:id="5"/>
    </w:p>
    <w:p w:rsidR="003560A5" w:rsidRDefault="003560A5" w:rsidP="003560A5">
      <w:pPr>
        <w:jc w:val="both"/>
      </w:pPr>
      <w:r w:rsidRPr="00477AC7">
        <w:t xml:space="preserve">Obiettivo del </w:t>
      </w:r>
      <w:r>
        <w:t xml:space="preserve">presente </w:t>
      </w:r>
      <w:r w:rsidRPr="00477AC7">
        <w:t xml:space="preserve">piano è rendere </w:t>
      </w:r>
      <w:r>
        <w:t xml:space="preserve">l’azienda </w:t>
      </w:r>
      <w:r w:rsidR="00A35044">
        <w:rPr>
          <w:b/>
        </w:rPr>
        <w:t>OPEN BAR di S.R.G. s.r.l.s.</w:t>
      </w:r>
      <w:r>
        <w:t xml:space="preserve">un luogo sicuro in cui i lavoratori possano svolgere le attività lavorative. A tal riguardo, vengono forniti tutti </w:t>
      </w:r>
      <w:r w:rsidRPr="00477AC7">
        <w:t>gli accorgimenti necessari che devono essere adottati per contrastare la diffusione del COVID-19.</w:t>
      </w:r>
    </w:p>
    <w:p w:rsidR="003560A5" w:rsidRPr="00596ABA" w:rsidRDefault="003560A5" w:rsidP="003560A5">
      <w:pPr>
        <w:pStyle w:val="Titolo1"/>
        <w:rPr>
          <w:sz w:val="32"/>
        </w:rPr>
      </w:pPr>
      <w:bookmarkStart w:id="6" w:name="_Toc40727423"/>
      <w:r w:rsidRPr="00596ABA">
        <w:rPr>
          <w:sz w:val="32"/>
        </w:rPr>
        <w:t>RIFERIMENTI NORMATIVI</w:t>
      </w:r>
      <w:bookmarkEnd w:id="6"/>
      <w:r w:rsidRPr="00596ABA">
        <w:rPr>
          <w:sz w:val="32"/>
        </w:rPr>
        <w:t xml:space="preserve"> </w:t>
      </w:r>
    </w:p>
    <w:p w:rsidR="003560A5" w:rsidRDefault="006C1040" w:rsidP="003560A5">
      <w:pPr>
        <w:pStyle w:val="Paragrafoelenco"/>
        <w:numPr>
          <w:ilvl w:val="0"/>
          <w:numId w:val="4"/>
        </w:numPr>
        <w:jc w:val="both"/>
      </w:pPr>
      <w:hyperlink r:id="rId11" w:history="1">
        <w:r w:rsidR="003560A5" w:rsidRPr="008E0DE8">
          <w:t>Decreto legge 17 marzo 2020, n. 18</w:t>
        </w:r>
      </w:hyperlink>
    </w:p>
    <w:p w:rsidR="003560A5" w:rsidRDefault="006C1040" w:rsidP="003560A5">
      <w:pPr>
        <w:pStyle w:val="Paragrafoelenco"/>
        <w:numPr>
          <w:ilvl w:val="0"/>
          <w:numId w:val="4"/>
        </w:numPr>
        <w:jc w:val="both"/>
      </w:pPr>
      <w:hyperlink r:id="rId12" w:history="1">
        <w:r w:rsidR="003560A5" w:rsidRPr="008E0DE8">
          <w:t>Protocollo condiviso di regolazione delle misure per il contrasto e il contenimento della diffusione del virus Covid-19 negli ambienti di lavoro - 14 marzo 2020</w:t>
        </w:r>
      </w:hyperlink>
    </w:p>
    <w:p w:rsidR="003560A5" w:rsidRDefault="006C1040" w:rsidP="003560A5">
      <w:pPr>
        <w:pStyle w:val="Paragrafoelenco"/>
        <w:numPr>
          <w:ilvl w:val="0"/>
          <w:numId w:val="4"/>
        </w:numPr>
        <w:jc w:val="both"/>
      </w:pPr>
      <w:hyperlink r:id="rId13" w:history="1">
        <w:r w:rsidR="003560A5" w:rsidRPr="008E0DE8">
          <w:t>DPCM 11 marzo 2020</w:t>
        </w:r>
      </w:hyperlink>
    </w:p>
    <w:p w:rsidR="003560A5" w:rsidRDefault="006C1040" w:rsidP="003560A5">
      <w:pPr>
        <w:pStyle w:val="Paragrafoelenco"/>
        <w:numPr>
          <w:ilvl w:val="0"/>
          <w:numId w:val="4"/>
        </w:numPr>
        <w:jc w:val="both"/>
      </w:pPr>
      <w:hyperlink r:id="rId14" w:history="1">
        <w:r w:rsidR="003560A5" w:rsidRPr="008E0DE8">
          <w:t>Decreto legge 23 febbraio 2020, n. 6</w:t>
        </w:r>
      </w:hyperlink>
    </w:p>
    <w:p w:rsidR="003560A5" w:rsidRDefault="006C1040" w:rsidP="003560A5">
      <w:pPr>
        <w:pStyle w:val="Paragrafoelenco"/>
        <w:numPr>
          <w:ilvl w:val="0"/>
          <w:numId w:val="4"/>
        </w:numPr>
        <w:jc w:val="both"/>
      </w:pPr>
      <w:hyperlink r:id="rId15" w:history="1">
        <w:r w:rsidR="003560A5" w:rsidRPr="008E0DE8">
          <w:t>DPCM 10 aprile 2020</w:t>
        </w:r>
      </w:hyperlink>
    </w:p>
    <w:p w:rsidR="003560A5" w:rsidRDefault="006C1040" w:rsidP="009936C7">
      <w:pPr>
        <w:pStyle w:val="Paragrafoelenco"/>
        <w:numPr>
          <w:ilvl w:val="0"/>
          <w:numId w:val="4"/>
        </w:numPr>
        <w:spacing w:after="0"/>
        <w:ind w:left="714" w:hanging="357"/>
        <w:jc w:val="both"/>
      </w:pPr>
      <w:hyperlink r:id="rId16" w:history="1">
        <w:r w:rsidR="003560A5" w:rsidRPr="008E0DE8">
          <w:t>DPCM 26 aprile 2020 con nuovo protocollo condiviso del 24 aprile 2020</w:t>
        </w:r>
      </w:hyperlink>
    </w:p>
    <w:p w:rsidR="009936C7" w:rsidRDefault="009936C7" w:rsidP="009936C7">
      <w:pPr>
        <w:pStyle w:val="Corpotesto"/>
        <w:numPr>
          <w:ilvl w:val="0"/>
          <w:numId w:val="4"/>
        </w:numPr>
        <w:spacing w:line="249" w:lineRule="auto"/>
        <w:ind w:left="714" w:right="108" w:hanging="357"/>
        <w:jc w:val="both"/>
        <w:rPr>
          <w:rFonts w:ascii="Arial" w:eastAsia="MS Mincho" w:hAnsi="Arial" w:cs="Times New Roman"/>
          <w:color w:val="3B3838"/>
          <w:sz w:val="22"/>
          <w:szCs w:val="22"/>
          <w:lang w:eastAsia="en-US" w:bidi="ar-SA"/>
        </w:rPr>
      </w:pPr>
      <w:r w:rsidRPr="009936C7">
        <w:rPr>
          <w:rFonts w:ascii="Arial" w:eastAsia="MS Mincho" w:hAnsi="Arial" w:cs="Times New Roman"/>
          <w:color w:val="3B3838"/>
          <w:sz w:val="22"/>
          <w:szCs w:val="22"/>
          <w:lang w:eastAsia="en-US" w:bidi="ar-SA"/>
        </w:rPr>
        <w:t xml:space="preserve">Rapporto ISS </w:t>
      </w:r>
      <w:r w:rsidR="00661FEC">
        <w:rPr>
          <w:rFonts w:ascii="Arial" w:eastAsia="MS Mincho" w:hAnsi="Arial" w:cs="Times New Roman"/>
          <w:color w:val="3B3838"/>
          <w:sz w:val="22"/>
          <w:szCs w:val="22"/>
          <w:lang w:eastAsia="en-US" w:bidi="ar-SA"/>
        </w:rPr>
        <w:t>COVID-19 n.5 del 21 aprile 2020</w:t>
      </w:r>
    </w:p>
    <w:p w:rsidR="00661FEC" w:rsidRDefault="00661FEC" w:rsidP="00661FEC">
      <w:pPr>
        <w:pStyle w:val="Paragrafoelenco"/>
        <w:numPr>
          <w:ilvl w:val="0"/>
          <w:numId w:val="4"/>
        </w:numPr>
        <w:spacing w:after="0"/>
        <w:ind w:left="714" w:hanging="357"/>
        <w:jc w:val="both"/>
      </w:pPr>
      <w:r w:rsidRPr="00661FEC">
        <w:t>Documento tecnico sulla possibile rimodulazione delle misure di contenimento del contagio da SARS-CoV-2 nei luoghi di lavoro e strategie di prevenzione. INAIL, 2020</w:t>
      </w:r>
    </w:p>
    <w:p w:rsidR="0013407B" w:rsidRDefault="00C318E1" w:rsidP="0013407B">
      <w:pPr>
        <w:pStyle w:val="Paragrafoelenco"/>
        <w:numPr>
          <w:ilvl w:val="0"/>
          <w:numId w:val="4"/>
        </w:numPr>
        <w:jc w:val="both"/>
      </w:pPr>
      <w:r>
        <w:t>Linee di indirizzo per la riapertura delle Attività Economiche e Produttive”, di cui alla nota della Conferenza delle Regioni e delle Province Autonome prot. 3882/COV19 del 15 maggio 2020</w:t>
      </w:r>
      <w:hyperlink r:id="rId17" w:history="1">
        <w:r w:rsidR="0013407B" w:rsidRPr="008E0DE8">
          <w:t xml:space="preserve">DPCM </w:t>
        </w:r>
        <w:r w:rsidR="0013407B">
          <w:t>17</w:t>
        </w:r>
        <w:r w:rsidR="0013407B" w:rsidRPr="008E0DE8">
          <w:t xml:space="preserve"> </w:t>
        </w:r>
        <w:r w:rsidR="0013407B">
          <w:t xml:space="preserve">maggio </w:t>
        </w:r>
        <w:r w:rsidR="0013407B" w:rsidRPr="008E0DE8">
          <w:t>2020</w:t>
        </w:r>
      </w:hyperlink>
    </w:p>
    <w:p w:rsidR="0013407B" w:rsidRDefault="0013407B" w:rsidP="00DC24D9">
      <w:pPr>
        <w:pStyle w:val="Paragrafoelenco"/>
        <w:numPr>
          <w:ilvl w:val="0"/>
          <w:numId w:val="4"/>
        </w:numPr>
        <w:jc w:val="both"/>
      </w:pPr>
      <w:r>
        <w:t>Ordinanza n.48 del 17/05/2020 Regione CAMPANIA</w:t>
      </w:r>
    </w:p>
    <w:p w:rsidR="003560A5" w:rsidRPr="00596ABA" w:rsidRDefault="003560A5" w:rsidP="003560A5">
      <w:pPr>
        <w:pStyle w:val="Titolo1"/>
        <w:rPr>
          <w:sz w:val="32"/>
        </w:rPr>
      </w:pPr>
      <w:bookmarkStart w:id="7" w:name="_Toc40727424"/>
      <w:r w:rsidRPr="00596ABA">
        <w:rPr>
          <w:sz w:val="32"/>
        </w:rPr>
        <w:t>INFORMAZIONE</w:t>
      </w:r>
      <w:bookmarkEnd w:id="7"/>
    </w:p>
    <w:p w:rsidR="00DC24D9" w:rsidRPr="00DC24D9" w:rsidRDefault="003560A5" w:rsidP="00DC24D9">
      <w:pPr>
        <w:ind w:left="112"/>
        <w:jc w:val="both"/>
        <w:rPr>
          <w:lang w:bidi="it-IT"/>
        </w:rPr>
      </w:pPr>
      <w:r>
        <w:t xml:space="preserve">L’azienda informa tutti i lavoratori e chiunque entri </w:t>
      </w:r>
      <w:r w:rsidR="00DC24D9">
        <w:t>nel locale</w:t>
      </w:r>
      <w:r>
        <w:t xml:space="preserve"> circa le disposizioni di sicurezza, consegnando e/o affiggendo all’ingresso e nei luoghi maggiormente visibili dei locali aziendali, appositi depliants e infografiche informative</w:t>
      </w:r>
      <w:r w:rsidR="00DC24D9">
        <w:t xml:space="preserve"> avendo cura che siano</w:t>
      </w:r>
      <w:r w:rsidR="00DC24D9">
        <w:rPr>
          <w:lang w:bidi="it-IT"/>
        </w:rPr>
        <w:t xml:space="preserve"> comprensibili</w:t>
      </w:r>
      <w:r w:rsidR="00DC24D9" w:rsidRPr="00DC24D9">
        <w:rPr>
          <w:lang w:bidi="it-IT"/>
        </w:rPr>
        <w:t xml:space="preserve"> anche per i clienti di altra nazionalità.</w:t>
      </w:r>
    </w:p>
    <w:p w:rsidR="003560A5" w:rsidRDefault="003560A5" w:rsidP="003560A5">
      <w:pPr>
        <w:jc w:val="both"/>
      </w:pPr>
    </w:p>
    <w:p w:rsidR="003560A5" w:rsidRDefault="003560A5" w:rsidP="003560A5">
      <w:pPr>
        <w:jc w:val="both"/>
      </w:pPr>
      <w:r>
        <w:t>In particolare, le informazioni riguardano:</w:t>
      </w:r>
    </w:p>
    <w:p w:rsidR="00DC3B3E" w:rsidRDefault="00DC3B3E" w:rsidP="00DC3B3E">
      <w:pPr>
        <w:pStyle w:val="Paragrafoelenco"/>
        <w:widowControl w:val="0"/>
        <w:numPr>
          <w:ilvl w:val="0"/>
          <w:numId w:val="1"/>
        </w:numPr>
        <w:spacing w:before="240" w:after="240"/>
        <w:ind w:left="714" w:hanging="357"/>
        <w:jc w:val="both"/>
      </w:pPr>
      <w:r>
        <w:t xml:space="preserve">l’obbligo di rimanere al proprio domicilio in presenza di febbre (oltre 37.5°) o altri sintomi influenzali e di chiamare il proprio medico di famiglia e l’autorità </w:t>
      </w:r>
      <w:r>
        <w:lastRenderedPageBreak/>
        <w:t>sanitaria;</w:t>
      </w:r>
    </w:p>
    <w:p w:rsidR="00DC3B3E" w:rsidRDefault="00DC3B3E" w:rsidP="00DC3B3E">
      <w:pPr>
        <w:pStyle w:val="Paragrafoelenco"/>
        <w:widowControl w:val="0"/>
        <w:numPr>
          <w:ilvl w:val="0"/>
          <w:numId w:val="1"/>
        </w:numPr>
        <w:spacing w:before="240" w:after="240"/>
        <w:ind w:left="714" w:hanging="357"/>
        <w:jc w:val="both"/>
      </w:pPr>
      <w:r>
        <w:t xml:space="preserve">la consapevolezza e l’accettazione del fatto di non poter fare ingresso, o di poter permanere </w:t>
      </w:r>
      <w:r w:rsidR="00DC24D9">
        <w:t>all'interno del locale</w:t>
      </w:r>
      <w:r>
        <w:t xml:space="preserve"> e di doverlo dichiarare tempestivamente, laddove, anche successivamente all’ingresso, sussistano le condizioni di pericolo (sintomi di influenza, temperatura, provenienza da zone a rischio o contatto con persone positive al virus nei 14 giorni precedenti, ecc.);</w:t>
      </w:r>
    </w:p>
    <w:p w:rsidR="00381AD1" w:rsidRDefault="00381AD1" w:rsidP="00381AD1">
      <w:pPr>
        <w:pStyle w:val="Paragrafoelenco"/>
        <w:widowControl w:val="0"/>
        <w:numPr>
          <w:ilvl w:val="0"/>
          <w:numId w:val="1"/>
        </w:numPr>
        <w:spacing w:before="240" w:after="240"/>
        <w:ind w:left="714" w:hanging="357"/>
        <w:jc w:val="both"/>
      </w:pPr>
      <w:r w:rsidRPr="00381AD1">
        <w:t>la consapevolezza di doversi sottoporre al controllo della temperatura corporea tutti i</w:t>
      </w:r>
      <w:r>
        <w:t xml:space="preserve"> </w:t>
      </w:r>
      <w:r w:rsidRPr="00381AD1">
        <w:t>giorni presso la sede lavorativa e che il dato non sarà registrato, ma solo utilizzato in caso di</w:t>
      </w:r>
      <w:r>
        <w:t xml:space="preserve"> </w:t>
      </w:r>
      <w:r w:rsidRPr="00381AD1">
        <w:t>positività per poter dare indicazioni precise al medico di famiglia e all’Autorità sanitaria;</w:t>
      </w:r>
    </w:p>
    <w:p w:rsidR="00381AD1" w:rsidRDefault="00381AD1" w:rsidP="00381AD1">
      <w:pPr>
        <w:pStyle w:val="Paragrafoelenco"/>
        <w:widowControl w:val="0"/>
        <w:numPr>
          <w:ilvl w:val="0"/>
          <w:numId w:val="1"/>
        </w:numPr>
        <w:spacing w:before="240" w:after="240"/>
        <w:ind w:left="714" w:hanging="357"/>
        <w:jc w:val="both"/>
      </w:pPr>
      <w:r w:rsidRPr="00381AD1">
        <w:t>l’impegno a rispettare tutte le disposizioni del datore di lavoro circa l’ingresso in</w:t>
      </w:r>
      <w:r>
        <w:t xml:space="preserve"> </w:t>
      </w:r>
      <w:r w:rsidRPr="00381AD1">
        <w:t>azienda e la ripresa della propria attività lavorativa, in particolare, mantenere la distanza di</w:t>
      </w:r>
      <w:r>
        <w:t xml:space="preserve"> </w:t>
      </w:r>
      <w:r w:rsidRPr="00381AD1">
        <w:t>sicurezza, osservare le regole di igiene delle mani, osservare le regole di igiene respiratoria,</w:t>
      </w:r>
      <w:r>
        <w:t xml:space="preserve"> </w:t>
      </w:r>
      <w:r w:rsidRPr="00381AD1">
        <w:t>usare i DPI e tenere comportamenti igienicamente corretti.</w:t>
      </w:r>
      <w:r>
        <w:t xml:space="preserve"> </w:t>
      </w:r>
    </w:p>
    <w:p w:rsidR="00DC3B3E" w:rsidRDefault="00DC3B3E" w:rsidP="00381AD1">
      <w:pPr>
        <w:pStyle w:val="Paragrafoelenco"/>
        <w:widowControl w:val="0"/>
        <w:numPr>
          <w:ilvl w:val="0"/>
          <w:numId w:val="1"/>
        </w:numPr>
        <w:spacing w:before="240" w:after="240"/>
        <w:ind w:left="714" w:hanging="357"/>
        <w:jc w:val="both"/>
      </w:pPr>
      <w:r>
        <w:t>l’impegno a informare tempestivamente e responsabilmente il datore di lavoro della presenza di qualsiasi sintomo influenzale durante l’espletamento della prestazione lavorativa, avendo cura di rimanere ad adeguata distanza dalle persone presenti.</w:t>
      </w:r>
    </w:p>
    <w:p w:rsidR="00DC3B3E" w:rsidRDefault="00DC3B3E" w:rsidP="00DC3B3E">
      <w:pPr>
        <w:pStyle w:val="Paragrafoelenco"/>
        <w:numPr>
          <w:ilvl w:val="0"/>
          <w:numId w:val="1"/>
        </w:numPr>
        <w:spacing w:before="240" w:after="240"/>
        <w:ind w:left="714" w:hanging="357"/>
        <w:jc w:val="both"/>
      </w:pPr>
      <w:r w:rsidRPr="00F27C13">
        <w:t>una adeguata attività di informazione/formazione relativa al contesto di tale rischio emergenziale anche prevedendo simulazioni di procedure corrette in assenza di clienti per il personale addetto.</w:t>
      </w:r>
    </w:p>
    <w:p w:rsidR="003560A5" w:rsidRDefault="003560A5" w:rsidP="003560A5">
      <w:pPr>
        <w:pStyle w:val="Paragrafoelenco"/>
        <w:spacing w:before="240" w:after="240"/>
        <w:jc w:val="both"/>
      </w:pPr>
    </w:p>
    <w:p w:rsidR="003560A5" w:rsidRPr="00F66B7F" w:rsidRDefault="003560A5" w:rsidP="003560A5">
      <w:pPr>
        <w:jc w:val="both"/>
      </w:pPr>
      <w:r w:rsidRPr="00F66B7F">
        <w:t xml:space="preserve">È richiesta </w:t>
      </w:r>
      <w:r>
        <w:t xml:space="preserve">a tutti i dipendenti </w:t>
      </w:r>
      <w:r w:rsidRPr="00F66B7F">
        <w:t>la visione dei seguenti filmati informativi cliccando sul collegamento:</w:t>
      </w:r>
    </w:p>
    <w:p w:rsidR="003560A5" w:rsidRPr="008B06DA" w:rsidRDefault="003560A5" w:rsidP="003560A5">
      <w:pPr>
        <w:pStyle w:val="Paragrafoelenco"/>
        <w:numPr>
          <w:ilvl w:val="0"/>
          <w:numId w:val="9"/>
        </w:numPr>
        <w:ind w:left="709" w:hanging="283"/>
        <w:jc w:val="both"/>
        <w:rPr>
          <w:rFonts w:eastAsia="Times New Roman"/>
          <w:color w:val="auto"/>
          <w:sz w:val="24"/>
          <w:szCs w:val="24"/>
        </w:rPr>
      </w:pPr>
      <w:r w:rsidRPr="008B06DA">
        <w:rPr>
          <w:rFonts w:eastAsia="Times New Roman"/>
          <w:bCs/>
          <w:color w:val="auto"/>
          <w:sz w:val="24"/>
          <w:szCs w:val="24"/>
        </w:rPr>
        <w:t xml:space="preserve">Vestizione e svestizione con dispositivi di protezione individuale (video ISS / Spallanzani): </w:t>
      </w:r>
      <w:r w:rsidRPr="008B06DA">
        <w:rPr>
          <w:rFonts w:eastAsia="Times New Roman"/>
          <w:bCs/>
          <w:color w:val="auto"/>
          <w:sz w:val="24"/>
          <w:szCs w:val="24"/>
        </w:rPr>
        <w:tab/>
      </w:r>
      <w:r w:rsidRPr="008B06DA">
        <w:rPr>
          <w:rFonts w:eastAsia="Times New Roman"/>
          <w:bCs/>
          <w:color w:val="auto"/>
          <w:sz w:val="24"/>
          <w:szCs w:val="24"/>
        </w:rPr>
        <w:tab/>
      </w:r>
      <w:hyperlink r:id="rId18" w:history="1">
        <w:r w:rsidRPr="008B06DA">
          <w:rPr>
            <w:rStyle w:val="Collegamentoipertestuale"/>
            <w:rFonts w:eastAsia="Times New Roman"/>
            <w:color w:val="auto"/>
            <w:sz w:val="24"/>
            <w:szCs w:val="24"/>
          </w:rPr>
          <w:t>https://youtu.be/d76e_3diYAE</w:t>
        </w:r>
      </w:hyperlink>
    </w:p>
    <w:p w:rsidR="003560A5" w:rsidRPr="008B06DA" w:rsidRDefault="003560A5" w:rsidP="003560A5">
      <w:pPr>
        <w:pStyle w:val="Paragrafoelenco"/>
        <w:ind w:left="709" w:hanging="283"/>
        <w:jc w:val="both"/>
        <w:rPr>
          <w:rFonts w:eastAsia="Times New Roman"/>
          <w:color w:val="auto"/>
          <w:sz w:val="24"/>
          <w:szCs w:val="24"/>
        </w:rPr>
      </w:pPr>
    </w:p>
    <w:p w:rsidR="003560A5" w:rsidRPr="008B06DA" w:rsidRDefault="003560A5" w:rsidP="003560A5">
      <w:pPr>
        <w:pStyle w:val="Paragrafoelenco"/>
        <w:numPr>
          <w:ilvl w:val="0"/>
          <w:numId w:val="9"/>
        </w:numPr>
        <w:ind w:left="709" w:hanging="283"/>
        <w:jc w:val="both"/>
        <w:rPr>
          <w:rFonts w:eastAsia="Times New Roman"/>
          <w:color w:val="auto"/>
          <w:sz w:val="24"/>
          <w:szCs w:val="24"/>
        </w:rPr>
      </w:pPr>
      <w:r w:rsidRPr="008B06DA">
        <w:rPr>
          <w:rFonts w:eastAsia="Times New Roman"/>
          <w:color w:val="auto"/>
          <w:sz w:val="24"/>
          <w:szCs w:val="24"/>
        </w:rPr>
        <w:t xml:space="preserve">Video informativi INAIL: </w:t>
      </w:r>
      <w:r w:rsidRPr="008B06DA">
        <w:rPr>
          <w:rFonts w:eastAsia="Times New Roman"/>
          <w:color w:val="auto"/>
          <w:sz w:val="24"/>
          <w:szCs w:val="24"/>
        </w:rPr>
        <w:tab/>
      </w:r>
      <w:hyperlink r:id="rId19" w:history="1">
        <w:r w:rsidRPr="008B06DA">
          <w:rPr>
            <w:rStyle w:val="Collegamentoipertestuale"/>
            <w:rFonts w:eastAsia="Times New Roman"/>
            <w:color w:val="auto"/>
            <w:sz w:val="24"/>
            <w:szCs w:val="24"/>
          </w:rPr>
          <w:t>https://youtu.be/KztFEOQa_pA</w:t>
        </w:r>
      </w:hyperlink>
    </w:p>
    <w:p w:rsidR="003560A5" w:rsidRDefault="006C1040" w:rsidP="003560A5">
      <w:pPr>
        <w:pStyle w:val="Paragrafoelenco"/>
        <w:ind w:left="2880" w:firstLine="720"/>
        <w:jc w:val="both"/>
        <w:rPr>
          <w:rStyle w:val="Collegamentoipertestuale"/>
          <w:rFonts w:eastAsia="Times New Roman"/>
          <w:color w:val="auto"/>
          <w:sz w:val="24"/>
          <w:szCs w:val="24"/>
        </w:rPr>
      </w:pPr>
      <w:hyperlink r:id="rId20" w:history="1">
        <w:r w:rsidR="003560A5" w:rsidRPr="008B06DA">
          <w:rPr>
            <w:rStyle w:val="Collegamentoipertestuale"/>
            <w:rFonts w:eastAsia="Times New Roman"/>
            <w:color w:val="auto"/>
            <w:sz w:val="24"/>
            <w:szCs w:val="24"/>
          </w:rPr>
          <w:t>https://youtu.be/WuwsPCPxXis</w:t>
        </w:r>
      </w:hyperlink>
    </w:p>
    <w:p w:rsidR="003560A5" w:rsidRPr="008B06DA" w:rsidRDefault="003560A5" w:rsidP="003560A5">
      <w:pPr>
        <w:pStyle w:val="Paragrafoelenco"/>
        <w:ind w:left="2880" w:firstLine="720"/>
        <w:jc w:val="both"/>
        <w:rPr>
          <w:rStyle w:val="Collegamentoipertestuale"/>
          <w:rFonts w:eastAsia="Times New Roman"/>
          <w:color w:val="auto"/>
          <w:sz w:val="24"/>
          <w:szCs w:val="24"/>
        </w:rPr>
      </w:pPr>
    </w:p>
    <w:p w:rsidR="003560A5" w:rsidRPr="00596ABA" w:rsidRDefault="003560A5" w:rsidP="003560A5">
      <w:pPr>
        <w:pStyle w:val="Titolo1"/>
        <w:rPr>
          <w:sz w:val="32"/>
        </w:rPr>
      </w:pPr>
      <w:bookmarkStart w:id="8" w:name="_Toc39399118"/>
      <w:bookmarkStart w:id="9" w:name="_Toc40727425"/>
      <w:r w:rsidRPr="00596ABA">
        <w:rPr>
          <w:sz w:val="32"/>
        </w:rPr>
        <w:t>MODALITÀ DI INGRESSO IN AZIENDA</w:t>
      </w:r>
      <w:bookmarkEnd w:id="8"/>
      <w:bookmarkEnd w:id="9"/>
    </w:p>
    <w:p w:rsidR="003560A5" w:rsidRDefault="003560A5" w:rsidP="003560A5">
      <w:pPr>
        <w:jc w:val="both"/>
      </w:pPr>
      <w:r>
        <w:rPr>
          <w:noProof/>
          <w:lang w:eastAsia="it-IT"/>
        </w:rPr>
        <w:drawing>
          <wp:anchor distT="0" distB="0" distL="114300" distR="114300" simplePos="0" relativeHeight="251686912" behindDoc="0" locked="0" layoutInCell="1" allowOverlap="1">
            <wp:simplePos x="0" y="0"/>
            <wp:positionH relativeFrom="column">
              <wp:posOffset>-1270</wp:posOffset>
            </wp:positionH>
            <wp:positionV relativeFrom="paragraph">
              <wp:posOffset>22225</wp:posOffset>
            </wp:positionV>
            <wp:extent cx="1256030" cy="1252220"/>
            <wp:effectExtent l="19050" t="0" r="1270" b="0"/>
            <wp:wrapSquare wrapText="bothSides"/>
            <wp:docPr id="38" name="Immagine 2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
                    <pic:cNvPicPr>
                      <a:picLocks noChangeAspect="1" noChangeArrowheads="1"/>
                    </pic:cNvPicPr>
                  </pic:nvPicPr>
                  <pic:blipFill>
                    <a:blip r:embed="rId21" cstate="print"/>
                    <a:srcRect/>
                    <a:stretch>
                      <a:fillRect/>
                    </a:stretch>
                  </pic:blipFill>
                  <pic:spPr bwMode="auto">
                    <a:xfrm>
                      <a:off x="0" y="0"/>
                      <a:ext cx="1256030" cy="1252220"/>
                    </a:xfrm>
                    <a:prstGeom prst="rect">
                      <a:avLst/>
                    </a:prstGeom>
                    <a:noFill/>
                    <a:ln w="9525">
                      <a:noFill/>
                      <a:miter lim="800000"/>
                      <a:headEnd/>
                      <a:tailEnd/>
                    </a:ln>
                  </pic:spPr>
                </pic:pic>
              </a:graphicData>
            </a:graphic>
          </wp:anchor>
        </w:drawing>
      </w:r>
      <w:r>
        <w:t xml:space="preserve">Il personale, prima dell’accesso al luogo di lavoro </w:t>
      </w:r>
      <w:r w:rsidR="002B1EA3" w:rsidRPr="00A93E63">
        <w:rPr>
          <w:b/>
          <w:u w:val="single"/>
        </w:rPr>
        <w:t>d</w:t>
      </w:r>
      <w:r w:rsidRPr="00A93E63">
        <w:rPr>
          <w:b/>
          <w:u w:val="single"/>
        </w:rPr>
        <w:t>o</w:t>
      </w:r>
      <w:r w:rsidR="002B1EA3" w:rsidRPr="00A93E63">
        <w:rPr>
          <w:b/>
          <w:u w:val="single"/>
        </w:rPr>
        <w:t>v</w:t>
      </w:r>
      <w:r w:rsidRPr="00A93E63">
        <w:rPr>
          <w:b/>
          <w:u w:val="single"/>
        </w:rPr>
        <w:t>rà</w:t>
      </w:r>
      <w:r>
        <w:t xml:space="preserve"> essere sottoposto al controllo della temperatura corporea. Se tale temperatura risulterà superiore ai 37,5°, non sarà consentito l’accesso ai luoghi di lavoro. </w:t>
      </w:r>
    </w:p>
    <w:p w:rsidR="002B1EA3" w:rsidRDefault="002B1EA3" w:rsidP="003560A5">
      <w:pPr>
        <w:jc w:val="both"/>
      </w:pPr>
      <w:r>
        <w:t>Il dato rilevato non sarà registrato, ma solo utilizzato in caso di positività per poter dare indicazioni precise al medico di famiglia e all’</w:t>
      </w:r>
      <w:r w:rsidR="007333FB">
        <w:t>Autorità sanitaria.</w:t>
      </w:r>
    </w:p>
    <w:p w:rsidR="003560A5" w:rsidRPr="00D47A0B" w:rsidRDefault="003560A5" w:rsidP="003560A5">
      <w:pPr>
        <w:jc w:val="both"/>
        <w:rPr>
          <w:i/>
        </w:rPr>
      </w:pPr>
      <w:r w:rsidRPr="00D47A0B">
        <w:rPr>
          <w:i/>
        </w:rPr>
        <w:t xml:space="preserve">La rilevazione in tempo reale della temperatura corporea costituisce un trattamento di dati personali e, pertanto, deve avvenire ai sensi della disciplina privacy vigente. A tal fine si suggerisce di: rilevare a temperatura e non registrare il dato acquisto. È possibile identificare l’interessato e registrare il superamento della soglia di temperatura solo </w:t>
      </w:r>
      <w:r w:rsidRPr="00D47A0B">
        <w:rPr>
          <w:i/>
        </w:rPr>
        <w:lastRenderedPageBreak/>
        <w:t xml:space="preserve">qualora sia necessario a documentare le ragioni che hanno impedito </w:t>
      </w:r>
      <w:r>
        <w:rPr>
          <w:i/>
        </w:rPr>
        <w:t>l’accesso ai locali aziendali.</w:t>
      </w:r>
    </w:p>
    <w:p w:rsidR="003560A5" w:rsidRDefault="003560A5" w:rsidP="003560A5">
      <w:pPr>
        <w:jc w:val="both"/>
      </w:pPr>
      <w:r>
        <w:t>Le persone in tale condizione saranno momentaneamente isolate e fornite di mascherine non dovranno recarsi al Pronto Soccorso e/o nelle infermerie di sede, ma dovranno contattare nel più breve tempo possibile il proprio medico curante e seguire le sue indicazioni.</w:t>
      </w:r>
    </w:p>
    <w:p w:rsidR="003560A5" w:rsidRDefault="00B97A63" w:rsidP="003560A5">
      <w:pPr>
        <w:jc w:val="both"/>
      </w:pPr>
      <w:r>
        <w:rPr>
          <w:noProof/>
          <w:lang w:eastAsia="it-IT"/>
        </w:rPr>
        <w:drawing>
          <wp:anchor distT="0" distB="0" distL="114300" distR="114300" simplePos="0" relativeHeight="251681792" behindDoc="0" locked="0" layoutInCell="1" allowOverlap="1">
            <wp:simplePos x="0" y="0"/>
            <wp:positionH relativeFrom="column">
              <wp:posOffset>18415</wp:posOffset>
            </wp:positionH>
            <wp:positionV relativeFrom="paragraph">
              <wp:posOffset>28575</wp:posOffset>
            </wp:positionV>
            <wp:extent cx="1256030" cy="1252220"/>
            <wp:effectExtent l="0" t="0" r="0" b="0"/>
            <wp:wrapSquare wrapText="bothSides"/>
            <wp:docPr id="48" name="Immagine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
                    <pic:cNvPicPr>
                      <a:picLocks noChangeAspect="1" noChangeArrowheads="1"/>
                    </pic:cNvPicPr>
                  </pic:nvPicPr>
                  <pic:blipFill>
                    <a:blip r:embed="rId22" cstate="print"/>
                    <a:srcRect/>
                    <a:stretch>
                      <a:fillRect/>
                    </a:stretch>
                  </pic:blipFill>
                  <pic:spPr bwMode="auto">
                    <a:xfrm>
                      <a:off x="0" y="0"/>
                      <a:ext cx="1256030" cy="1252220"/>
                    </a:xfrm>
                    <a:prstGeom prst="rect">
                      <a:avLst/>
                    </a:prstGeom>
                    <a:noFill/>
                    <a:ln w="9525">
                      <a:noFill/>
                      <a:miter lim="800000"/>
                      <a:headEnd/>
                      <a:tailEnd/>
                    </a:ln>
                  </pic:spPr>
                </pic:pic>
              </a:graphicData>
            </a:graphic>
          </wp:anchor>
        </w:drawing>
      </w:r>
      <w:r w:rsidR="003560A5">
        <w:t xml:space="preserve">Il datore di lavoro informa preventivamente il personale, e chi intende fare ingresso in azienda, della preclusione dell’accesso a chi, negli ultimi 14 giorni, abbia avuto contatti con soggetti risultati positivi al COVID-19 o provenga </w:t>
      </w:r>
      <w:r w:rsidR="00453E66">
        <w:t>da altri Stati a rischio secondo le indicazioni dell’Organizzazione Mondiale della Sanità</w:t>
      </w:r>
      <w:r w:rsidR="003560A5">
        <w:t>. Per questi casi si fa riferimento al Decreto legge n. 6 del 23/02/2020, art. 1, lett. h) e i).</w:t>
      </w:r>
    </w:p>
    <w:p w:rsidR="003560A5" w:rsidRDefault="003560A5" w:rsidP="003560A5">
      <w:pPr>
        <w:pStyle w:val="Default"/>
      </w:pPr>
    </w:p>
    <w:p w:rsidR="003560A5" w:rsidRPr="00D47A0B" w:rsidRDefault="003560A5" w:rsidP="003560A5">
      <w:pPr>
        <w:jc w:val="both"/>
      </w:pPr>
      <w:r w:rsidRPr="00D47A0B">
        <w:t xml:space="preserve">L’ingresso in azienda di lavoratori già risultati positivi all’infezione da COVID 19 dovrà essere preceduto da una preventiva comunicazione avente ad oggetto la certificazione medica da cui risulti la “avvenuta negativizzazione” del tampone secondo le modalità previste e rilasciata dal dipartimento di prevenzione territoriale di competenza. </w:t>
      </w:r>
    </w:p>
    <w:p w:rsidR="003560A5" w:rsidRDefault="003560A5" w:rsidP="003560A5">
      <w:pPr>
        <w:jc w:val="both"/>
      </w:pPr>
      <w:r>
        <w:t>Qualora, per prevenire l’attivazione di focolai epidemici, nelle aree maggiormente colpite dal virus, l’autorità sanitaria competente disponga misure aggiuntive specifiche, come ad esempio, l’esecuzione del tampone per i lavoratori, il datore di lavoro fornirà la massima collaborazione.</w:t>
      </w:r>
    </w:p>
    <w:p w:rsidR="00554B03" w:rsidRPr="00554B03" w:rsidRDefault="00554B03" w:rsidP="003560A5">
      <w:pPr>
        <w:jc w:val="both"/>
        <w:rPr>
          <w:b/>
        </w:rPr>
      </w:pPr>
      <w:r w:rsidRPr="00554B03">
        <w:rPr>
          <w:b/>
        </w:rPr>
        <w:t xml:space="preserve">Dopo essersi sottoposto alla misurazione della temperatura corporea, il personale dovrà procedere alla disinfezione delle mani, indossare i DPI necessari in relazione alla specifica mansione o qualora previsti abiti di lavoro. L’uso degli spogliatoi sarà contingentato ad un dipendente per volta allo scopo di garantirne l’impiego in sicurezza. </w:t>
      </w:r>
    </w:p>
    <w:p w:rsidR="003560A5" w:rsidRDefault="003560A5" w:rsidP="003560A5">
      <w:pPr>
        <w:jc w:val="both"/>
      </w:pPr>
      <w:r>
        <w:t xml:space="preserve">Gli indumenti “sporchi”, </w:t>
      </w:r>
      <w:r w:rsidR="00C943A6">
        <w:t>devono</w:t>
      </w:r>
      <w:r>
        <w:t xml:space="preserve"> essere riposti nell’armadietto personale ma in scomparto separato.</w:t>
      </w:r>
    </w:p>
    <w:p w:rsidR="003560A5" w:rsidRPr="00596ABA" w:rsidRDefault="003560A5" w:rsidP="003560A5">
      <w:pPr>
        <w:pStyle w:val="Titolo1"/>
        <w:rPr>
          <w:sz w:val="32"/>
        </w:rPr>
      </w:pPr>
      <w:bookmarkStart w:id="10" w:name="_Toc40727426"/>
      <w:r w:rsidRPr="00596ABA">
        <w:rPr>
          <w:sz w:val="32"/>
        </w:rPr>
        <w:t>MODALITA’ DI ACCESSO DEI FORNITORI ESTERNI</w:t>
      </w:r>
      <w:bookmarkEnd w:id="10"/>
    </w:p>
    <w:p w:rsidR="003560A5" w:rsidRDefault="003560A5" w:rsidP="003560A5">
      <w:pPr>
        <w:jc w:val="both"/>
      </w:pPr>
      <w:r>
        <w:t xml:space="preserve">Per l’accesso di fornitori esterni sono state individuate procedure </w:t>
      </w:r>
      <w:r w:rsidR="00C943A6">
        <w:t xml:space="preserve">basate su </w:t>
      </w:r>
      <w:r>
        <w:t xml:space="preserve">tempistiche predefinite, al fine di ridurre le occasioni di contatto con il personale in forza </w:t>
      </w:r>
      <w:r w:rsidR="00C943A6">
        <w:t>nell'azienda.</w:t>
      </w:r>
    </w:p>
    <w:p w:rsidR="003560A5" w:rsidRDefault="003560A5" w:rsidP="003560A5">
      <w:pPr>
        <w:jc w:val="both"/>
      </w:pPr>
      <w:r>
        <w:t>In particolare:</w:t>
      </w:r>
    </w:p>
    <w:p w:rsidR="003560A5" w:rsidRDefault="006C1880" w:rsidP="006C1880">
      <w:pPr>
        <w:numPr>
          <w:ilvl w:val="0"/>
          <w:numId w:val="7"/>
        </w:numPr>
        <w:tabs>
          <w:tab w:val="left" w:pos="2552"/>
        </w:tabs>
        <w:ind w:left="2552" w:hanging="284"/>
        <w:jc w:val="both"/>
      </w:pPr>
      <w:r>
        <w:rPr>
          <w:noProof/>
          <w:lang w:eastAsia="it-IT"/>
        </w:rPr>
        <w:drawing>
          <wp:anchor distT="0" distB="0" distL="114300" distR="114300" simplePos="0" relativeHeight="251692032" behindDoc="1" locked="0" layoutInCell="1" allowOverlap="1">
            <wp:simplePos x="0" y="0"/>
            <wp:positionH relativeFrom="column">
              <wp:posOffset>-57509</wp:posOffset>
            </wp:positionH>
            <wp:positionV relativeFrom="paragraph">
              <wp:posOffset>68580</wp:posOffset>
            </wp:positionV>
            <wp:extent cx="1325245" cy="1325245"/>
            <wp:effectExtent l="0" t="0" r="0" b="0"/>
            <wp:wrapNone/>
            <wp:docPr id="50" name="Immagine 2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
                    <pic:cNvPicPr>
                      <a:picLocks noChangeAspect="1" noChangeArrowheads="1"/>
                    </pic:cNvPicPr>
                  </pic:nvPicPr>
                  <pic:blipFill>
                    <a:blip r:embed="rId23" cstate="print"/>
                    <a:srcRect/>
                    <a:stretch>
                      <a:fillRect/>
                    </a:stretch>
                  </pic:blipFill>
                  <pic:spPr bwMode="auto">
                    <a:xfrm>
                      <a:off x="0" y="0"/>
                      <a:ext cx="1325245" cy="1325245"/>
                    </a:xfrm>
                    <a:prstGeom prst="rect">
                      <a:avLst/>
                    </a:prstGeom>
                    <a:noFill/>
                    <a:ln w="9525">
                      <a:noFill/>
                      <a:miter lim="800000"/>
                      <a:headEnd/>
                      <a:tailEnd/>
                    </a:ln>
                  </pic:spPr>
                </pic:pic>
              </a:graphicData>
            </a:graphic>
          </wp:anchor>
        </w:drawing>
      </w:r>
      <w:r w:rsidR="003560A5">
        <w:t xml:space="preserve">non è consentito l’accesso </w:t>
      </w:r>
      <w:r w:rsidR="00C943A6">
        <w:t>al</w:t>
      </w:r>
      <w:r w:rsidR="00EF6168">
        <w:t xml:space="preserve">le cucine </w:t>
      </w:r>
      <w:r w:rsidR="00C943A6">
        <w:t xml:space="preserve">e </w:t>
      </w:r>
      <w:r w:rsidR="003560A5">
        <w:t>agli uffici per nessun motivo;</w:t>
      </w:r>
    </w:p>
    <w:p w:rsidR="003560A5" w:rsidRDefault="003560A5" w:rsidP="006C1880">
      <w:pPr>
        <w:numPr>
          <w:ilvl w:val="0"/>
          <w:numId w:val="7"/>
        </w:numPr>
        <w:tabs>
          <w:tab w:val="left" w:pos="2552"/>
        </w:tabs>
        <w:ind w:left="2552" w:hanging="284"/>
        <w:jc w:val="both"/>
      </w:pPr>
      <w:r>
        <w:t>per le necessarie attività di approntamento delle attività di carico e scarico in genere, il trasportatore dovrà attenersi alla rigorosa distanza di un metro</w:t>
      </w:r>
      <w:r w:rsidR="00C943A6">
        <w:t xml:space="preserve"> e alle indicazioni fornite dal personale interno all'azienda</w:t>
      </w:r>
      <w:r>
        <w:t>.</w:t>
      </w:r>
    </w:p>
    <w:p w:rsidR="003560A5" w:rsidRDefault="003560A5" w:rsidP="006C1880">
      <w:pPr>
        <w:numPr>
          <w:ilvl w:val="0"/>
          <w:numId w:val="7"/>
        </w:numPr>
        <w:tabs>
          <w:tab w:val="left" w:pos="2552"/>
        </w:tabs>
        <w:ind w:left="2552" w:hanging="284"/>
        <w:jc w:val="both"/>
      </w:pPr>
      <w:r>
        <w:lastRenderedPageBreak/>
        <w:t>per fornitori/trasportatori e/o altro personale esterno è fatto divieto di utilizzo dei servizi igienici destinati al personale dipendente.</w:t>
      </w:r>
    </w:p>
    <w:p w:rsidR="003560A5" w:rsidRDefault="003560A5" w:rsidP="003560A5">
      <w:pPr>
        <w:jc w:val="both"/>
      </w:pPr>
      <w:r>
        <w:t xml:space="preserve">Va ridotto, per quanto possibile, l’accesso ai visitatori; qualora fosse necessario l’ingresso di visitatori esterni, gli stessi dovranno sottostare a tutte le regole aziendali, ivi comprese quelle per l’accesso </w:t>
      </w:r>
      <w:r w:rsidR="00E95722">
        <w:t>agli uffici</w:t>
      </w:r>
      <w:r>
        <w:t xml:space="preserve"> di cui al precedente punto.</w:t>
      </w:r>
    </w:p>
    <w:p w:rsidR="00EF6168" w:rsidRDefault="00EF6168" w:rsidP="00EF6168">
      <w:pPr>
        <w:jc w:val="both"/>
      </w:pPr>
      <w:r>
        <w:rPr>
          <w:b/>
        </w:rPr>
        <w:t>Per i rappresentanti e fornitori è</w:t>
      </w:r>
      <w:r w:rsidRPr="00532533">
        <w:rPr>
          <w:b/>
        </w:rPr>
        <w:t xml:space="preserve"> preferibile il ricevimento su appuntamento</w:t>
      </w:r>
      <w:r>
        <w:t>.</w:t>
      </w:r>
    </w:p>
    <w:p w:rsidR="00EF6168" w:rsidRPr="009A329E" w:rsidRDefault="009A329E" w:rsidP="00EF6168">
      <w:pPr>
        <w:jc w:val="both"/>
        <w:rPr>
          <w:b/>
        </w:rPr>
      </w:pPr>
      <w:r w:rsidRPr="009A329E">
        <w:rPr>
          <w:b/>
        </w:rPr>
        <w:t>L’orario dello scarico deve essere obbligatoriamente previsto al di fuori dell</w:t>
      </w:r>
      <w:r>
        <w:rPr>
          <w:b/>
        </w:rPr>
        <w:t>’orario di apertura al pubblico.</w:t>
      </w:r>
    </w:p>
    <w:p w:rsidR="00EF6168" w:rsidRDefault="00EF6168" w:rsidP="00EF6168">
      <w:pPr>
        <w:jc w:val="both"/>
      </w:pPr>
      <w:r>
        <w:t>Le norme del presente Protocollo si estendono alle aziende in appalto che possono svolgere attività lavorative provvisorie all’interno delle aree produttive (fornitori di servizi, ecc); le suddette attività dovranno svolgersi durante il periodo di chiusura dell’Azienda.</w:t>
      </w:r>
    </w:p>
    <w:p w:rsidR="00EF6168" w:rsidRDefault="00EF6168" w:rsidP="00EF6168">
      <w:pPr>
        <w:jc w:val="both"/>
      </w:pPr>
      <w:r>
        <w:t>In caso di lavoratori dipendenti da aziende terze che operano nello stesso sito produttivo (es. manutentori, fornitori, addetti alle pulizie o vigilanza) che risultassero positivi al tampone COVID-19, l’appaltatore dovrà informare immediatamente il committente ed entrambi dovranno collaborare con l’autorità sanitaria fornendo elementi utili all’individuazione di eventuali contatti stretti.</w:t>
      </w:r>
    </w:p>
    <w:p w:rsidR="003560A5" w:rsidRDefault="00EF6168" w:rsidP="00EF6168">
      <w:pPr>
        <w:jc w:val="both"/>
      </w:pPr>
      <w:r>
        <w:t>L’azienda committente è tenuta a dare, all’impresa appaltatrice, completa informativa dei contenuti del Protocollo aziendale e deve vigilare affinché i lavoratori della stessa o delle aziende terze che operano a qualunque titolo nel perimetro aziendale, ne rispettino integralmente le disposizioni.</w:t>
      </w:r>
    </w:p>
    <w:p w:rsidR="009B6C36" w:rsidRDefault="009B6C36" w:rsidP="009B6C36">
      <w:pPr>
        <w:pStyle w:val="Titolo1"/>
        <w:rPr>
          <w:sz w:val="32"/>
        </w:rPr>
      </w:pPr>
      <w:bookmarkStart w:id="11" w:name="_Toc40727427"/>
      <w:r w:rsidRPr="00596ABA">
        <w:rPr>
          <w:sz w:val="32"/>
        </w:rPr>
        <w:t xml:space="preserve">MODALITA’ DI ACCESSO DEI </w:t>
      </w:r>
      <w:r>
        <w:rPr>
          <w:sz w:val="32"/>
        </w:rPr>
        <w:t>CLIENTI</w:t>
      </w:r>
      <w:bookmarkEnd w:id="11"/>
    </w:p>
    <w:p w:rsidR="0025068E" w:rsidRDefault="0025068E" w:rsidP="0025068E">
      <w:pPr>
        <w:jc w:val="both"/>
      </w:pPr>
      <w:r w:rsidRPr="005A1472">
        <w:t>In caso di sintomatologia respiratoria o di febbre superiore a 37.5°C il cliente dovrà rimanere a casa.</w:t>
      </w:r>
    </w:p>
    <w:p w:rsidR="00A55676" w:rsidRPr="00A55676" w:rsidRDefault="00A55676" w:rsidP="00A55676">
      <w:pPr>
        <w:jc w:val="both"/>
      </w:pPr>
      <w:r>
        <w:t xml:space="preserve">Sarà </w:t>
      </w:r>
      <w:r w:rsidRPr="00A55676">
        <w:t>privilegia</w:t>
      </w:r>
      <w:r>
        <w:t>to</w:t>
      </w:r>
      <w:r w:rsidRPr="00A55676">
        <w:t xml:space="preserve"> l’accesso tramite</w:t>
      </w:r>
      <w:r>
        <w:t xml:space="preserve"> </w:t>
      </w:r>
      <w:r w:rsidRPr="00A55676">
        <w:rPr>
          <w:b/>
        </w:rPr>
        <w:t>prenotazione</w:t>
      </w:r>
      <w:r>
        <w:t>; in tal caso sarà mantenuto</w:t>
      </w:r>
      <w:r w:rsidRPr="00A55676">
        <w:t xml:space="preserve"> </w:t>
      </w:r>
      <w:r>
        <w:t xml:space="preserve">un </w:t>
      </w:r>
      <w:r w:rsidRPr="00A55676">
        <w:t>elenco dei soggetti che hanno prenotato, per un periodo di 14</w:t>
      </w:r>
      <w:r>
        <w:t xml:space="preserve"> </w:t>
      </w:r>
      <w:r w:rsidRPr="00A55676">
        <w:t>giorni.</w:t>
      </w:r>
    </w:p>
    <w:p w:rsidR="00DC24D9" w:rsidRDefault="00DC24D9" w:rsidP="00DC24D9">
      <w:pPr>
        <w:jc w:val="both"/>
      </w:pPr>
      <w:r>
        <w:t>All'interno del locale</w:t>
      </w:r>
      <w:r w:rsidRPr="00DC24D9">
        <w:t xml:space="preserve"> non possono essere presenti  più clienti di quanti siano i posti a sedere.</w:t>
      </w:r>
    </w:p>
    <w:p w:rsidR="00912B7A" w:rsidRDefault="00912B7A" w:rsidP="00DC24D9">
      <w:pPr>
        <w:jc w:val="both"/>
      </w:pPr>
      <w:r>
        <w:t>Lì dove possibile saranno separati gli accessi di entrata e di uscita; in alternativa sarà previsto il presidio dell'entrata al fine di monitorare gli ingressi e evitare assembramenti.</w:t>
      </w:r>
    </w:p>
    <w:p w:rsidR="006628A5" w:rsidRDefault="006628A5" w:rsidP="006628A5">
      <w:pPr>
        <w:jc w:val="both"/>
      </w:pPr>
      <w:r w:rsidRPr="006628A5">
        <w:t>I clienti dovranno indossare la mascherina in attività propedeutiche o successive al pasto al tavolo (esempio pagamento cassa, spostamenti, utilizzo servizi igienici).</w:t>
      </w:r>
    </w:p>
    <w:p w:rsidR="006628A5" w:rsidRDefault="006628A5" w:rsidP="006628A5">
      <w:pPr>
        <w:jc w:val="both"/>
      </w:pPr>
      <w:r>
        <w:t>Si privilegeranno</w:t>
      </w:r>
      <w:r w:rsidRPr="006628A5">
        <w:t xml:space="preserve"> i pagamenti elettronici con contactless e</w:t>
      </w:r>
      <w:r w:rsidR="00144371">
        <w:t xml:space="preserve">, </w:t>
      </w:r>
      <w:r w:rsidR="00144371" w:rsidRPr="006628A5">
        <w:t>ove sia necessaria</w:t>
      </w:r>
      <w:r w:rsidR="00144371">
        <w:t>,</w:t>
      </w:r>
      <w:r w:rsidRPr="006628A5">
        <w:t xml:space="preserve"> </w:t>
      </w:r>
      <w:r w:rsidR="00144371">
        <w:t>si adotteranno</w:t>
      </w:r>
      <w:r w:rsidRPr="006628A5">
        <w:t xml:space="preserve"> barrier</w:t>
      </w:r>
      <w:r w:rsidR="00CB0BD7">
        <w:t>e separatorie nella zona cassa, lì dove non sarà possibile garantire il distanziamento.</w:t>
      </w:r>
    </w:p>
    <w:p w:rsidR="0025068E" w:rsidRPr="005A1472" w:rsidRDefault="0025068E" w:rsidP="0025068E">
      <w:pPr>
        <w:jc w:val="both"/>
      </w:pPr>
      <w:r w:rsidRPr="001E1C27">
        <w:t>Va richiamata la responsabilità dei clienti nell’osservazione delle misure igieniche e del distanziamento.</w:t>
      </w:r>
      <w:r>
        <w:t xml:space="preserve"> </w:t>
      </w:r>
      <w:r w:rsidRPr="001E1C27">
        <w:t>Ogni</w:t>
      </w:r>
      <w:r>
        <w:t xml:space="preserve"> </w:t>
      </w:r>
      <w:r w:rsidRPr="001E1C27">
        <w:t>messaggio</w:t>
      </w:r>
      <w:r>
        <w:t xml:space="preserve"> </w:t>
      </w:r>
      <w:r w:rsidRPr="001E1C27">
        <w:t>comunicativo</w:t>
      </w:r>
      <w:r>
        <w:t xml:space="preserve"> </w:t>
      </w:r>
      <w:r w:rsidRPr="001E1C27">
        <w:t>deve</w:t>
      </w:r>
      <w:r>
        <w:t xml:space="preserve"> </w:t>
      </w:r>
      <w:r w:rsidRPr="001E1C27">
        <w:t>focalizzarsi</w:t>
      </w:r>
      <w:r>
        <w:t xml:space="preserve"> </w:t>
      </w:r>
      <w:r w:rsidRPr="001E1C27">
        <w:t>sul senso</w:t>
      </w:r>
      <w:r>
        <w:t xml:space="preserve"> </w:t>
      </w:r>
      <w:r w:rsidRPr="001E1C27">
        <w:t>di responsabilità e sulla consapevolezza del ruolo di ognuno alla conoscenza e al rispetto delle regole</w:t>
      </w:r>
      <w:r>
        <w:t>.</w:t>
      </w:r>
    </w:p>
    <w:p w:rsidR="00E5397A" w:rsidRDefault="00E5397A" w:rsidP="00E5397A">
      <w:pPr>
        <w:jc w:val="both"/>
      </w:pPr>
      <w:r>
        <w:t>Saranno resi</w:t>
      </w:r>
      <w:r w:rsidRPr="00E5397A">
        <w:t xml:space="preserve"> disponibili prodotti igienizzanti per </w:t>
      </w:r>
      <w:r>
        <w:t xml:space="preserve">i </w:t>
      </w:r>
      <w:r w:rsidRPr="00E5397A">
        <w:t xml:space="preserve">clienti anche in più punti in sala e, in particolare, per l’accesso ai servizi igienici che </w:t>
      </w:r>
      <w:r>
        <w:t xml:space="preserve">saranno </w:t>
      </w:r>
      <w:r w:rsidRPr="00E5397A">
        <w:t>igienizzati frequentemente.</w:t>
      </w:r>
    </w:p>
    <w:p w:rsidR="0036030C" w:rsidRPr="0036030C" w:rsidRDefault="0036030C" w:rsidP="0036030C">
      <w:pPr>
        <w:pStyle w:val="Titolo1"/>
        <w:rPr>
          <w:sz w:val="32"/>
        </w:rPr>
      </w:pPr>
      <w:bookmarkStart w:id="12" w:name="_Toc40727428"/>
      <w:r w:rsidRPr="0036030C">
        <w:rPr>
          <w:sz w:val="32"/>
        </w:rPr>
        <w:lastRenderedPageBreak/>
        <w:t>INDICAZIONI PER I GESTORI E RESPONSABILI DELL’AUTOCONTROLLO</w:t>
      </w:r>
      <w:bookmarkEnd w:id="12"/>
    </w:p>
    <w:p w:rsidR="0036030C" w:rsidRPr="0036030C" w:rsidRDefault="0036030C" w:rsidP="0036030C">
      <w:pPr>
        <w:jc w:val="both"/>
      </w:pPr>
      <w:r w:rsidRPr="0036030C">
        <w:t>Si raccomanda maggior rigore nel seguire le seguenti prassi igieniche:</w:t>
      </w:r>
    </w:p>
    <w:p w:rsidR="0036030C" w:rsidRPr="003D1588" w:rsidRDefault="0036030C" w:rsidP="0036030C">
      <w:pPr>
        <w:pStyle w:val="Paragrafoelenco"/>
        <w:numPr>
          <w:ilvl w:val="0"/>
          <w:numId w:val="13"/>
        </w:numPr>
        <w:jc w:val="both"/>
      </w:pPr>
      <w:r w:rsidRPr="003D1588">
        <w:t>l’OMS</w:t>
      </w:r>
      <w:r w:rsidRPr="0036030C">
        <w:t xml:space="preserve"> </w:t>
      </w:r>
      <w:r w:rsidRPr="003D1588">
        <w:t>informa</w:t>
      </w:r>
      <w:r w:rsidRPr="0036030C">
        <w:t xml:space="preserve"> </w:t>
      </w:r>
      <w:r w:rsidRPr="003D1588">
        <w:t>che</w:t>
      </w:r>
      <w:r w:rsidRPr="0036030C">
        <w:t xml:space="preserve"> </w:t>
      </w:r>
      <w:r w:rsidRPr="003D1588">
        <w:t>i</w:t>
      </w:r>
      <w:r w:rsidRPr="0036030C">
        <w:t xml:space="preserve"> </w:t>
      </w:r>
      <w:r w:rsidRPr="003D1588">
        <w:t>coronavirus</w:t>
      </w:r>
      <w:r w:rsidRPr="0036030C">
        <w:t xml:space="preserve"> </w:t>
      </w:r>
      <w:r w:rsidRPr="003D1588">
        <w:t>sono</w:t>
      </w:r>
      <w:r w:rsidRPr="0036030C">
        <w:t xml:space="preserve"> </w:t>
      </w:r>
      <w:r w:rsidRPr="003D1588">
        <w:t>sensibili</w:t>
      </w:r>
      <w:r w:rsidRPr="0036030C">
        <w:t xml:space="preserve"> </w:t>
      </w:r>
      <w:r w:rsidRPr="003D1588">
        <w:t>alle</w:t>
      </w:r>
      <w:r w:rsidRPr="0036030C">
        <w:t xml:space="preserve"> </w:t>
      </w:r>
      <w:r w:rsidRPr="003D1588">
        <w:t>normali</w:t>
      </w:r>
      <w:r w:rsidRPr="0036030C">
        <w:t xml:space="preserve"> </w:t>
      </w:r>
      <w:r w:rsidRPr="003D1588">
        <w:t>condizioni</w:t>
      </w:r>
      <w:r w:rsidRPr="0036030C">
        <w:t xml:space="preserve"> </w:t>
      </w:r>
      <w:r w:rsidRPr="003D1588">
        <w:t>di</w:t>
      </w:r>
      <w:r w:rsidRPr="0036030C">
        <w:t xml:space="preserve"> </w:t>
      </w:r>
      <w:r w:rsidRPr="003D1588">
        <w:t>cottura</w:t>
      </w:r>
      <w:r w:rsidRPr="0036030C">
        <w:t xml:space="preserve"> </w:t>
      </w:r>
      <w:r w:rsidRPr="003D1588">
        <w:t>e</w:t>
      </w:r>
      <w:r w:rsidRPr="0036030C">
        <w:t xml:space="preserve"> </w:t>
      </w:r>
      <w:r w:rsidRPr="003D1588">
        <w:t>sono</w:t>
      </w:r>
      <w:r w:rsidRPr="0036030C">
        <w:t xml:space="preserve"> </w:t>
      </w:r>
      <w:r w:rsidRPr="003D1588">
        <w:t>inattivati</w:t>
      </w:r>
      <w:r w:rsidRPr="0036030C">
        <w:t xml:space="preserve"> </w:t>
      </w:r>
      <w:r w:rsidRPr="003D1588">
        <w:t>a 70°</w:t>
      </w:r>
      <w:r w:rsidRPr="0036030C">
        <w:t xml:space="preserve"> </w:t>
      </w:r>
      <w:r w:rsidRPr="003D1588">
        <w:t>c,</w:t>
      </w:r>
      <w:r w:rsidRPr="0036030C">
        <w:t xml:space="preserve"> </w:t>
      </w:r>
      <w:r w:rsidRPr="003D1588">
        <w:t>di</w:t>
      </w:r>
      <w:r w:rsidRPr="0036030C">
        <w:t xml:space="preserve"> </w:t>
      </w:r>
      <w:r w:rsidRPr="003D1588">
        <w:t>conseguenza</w:t>
      </w:r>
      <w:r w:rsidRPr="0036030C">
        <w:t xml:space="preserve"> </w:t>
      </w:r>
      <w:r w:rsidRPr="003D1588">
        <w:t>il</w:t>
      </w:r>
      <w:r w:rsidRPr="0036030C">
        <w:t xml:space="preserve"> </w:t>
      </w:r>
      <w:r w:rsidRPr="003D1588">
        <w:t>raggiungimento</w:t>
      </w:r>
      <w:r w:rsidRPr="0036030C">
        <w:t xml:space="preserve"> </w:t>
      </w:r>
      <w:r w:rsidRPr="003D1588">
        <w:t>al</w:t>
      </w:r>
      <w:r w:rsidRPr="0036030C">
        <w:t xml:space="preserve"> </w:t>
      </w:r>
      <w:r w:rsidRPr="003D1588">
        <w:t>cuore</w:t>
      </w:r>
      <w:r w:rsidRPr="0036030C">
        <w:t xml:space="preserve"> </w:t>
      </w:r>
      <w:r w:rsidRPr="003D1588">
        <w:t>del</w:t>
      </w:r>
      <w:r w:rsidRPr="0036030C">
        <w:t xml:space="preserve"> </w:t>
      </w:r>
      <w:r w:rsidRPr="003D1588">
        <w:t>prodotto</w:t>
      </w:r>
      <w:r w:rsidRPr="0036030C">
        <w:t xml:space="preserve"> </w:t>
      </w:r>
      <w:r w:rsidRPr="003D1588">
        <w:t>ne</w:t>
      </w:r>
      <w:r w:rsidRPr="0036030C">
        <w:t xml:space="preserve"> </w:t>
      </w:r>
      <w:r w:rsidRPr="003D1588">
        <w:t>assicura</w:t>
      </w:r>
      <w:r w:rsidRPr="0036030C">
        <w:t xml:space="preserve"> </w:t>
      </w:r>
      <w:r w:rsidRPr="003D1588">
        <w:t>la</w:t>
      </w:r>
      <w:r w:rsidRPr="0036030C">
        <w:t xml:space="preserve"> </w:t>
      </w:r>
      <w:r w:rsidRPr="003D1588">
        <w:t>completa</w:t>
      </w:r>
      <w:r w:rsidRPr="0036030C">
        <w:t xml:space="preserve"> </w:t>
      </w:r>
      <w:r w:rsidRPr="003D1588">
        <w:t>distruzione.</w:t>
      </w:r>
    </w:p>
    <w:p w:rsidR="0036030C" w:rsidRPr="003D1588" w:rsidRDefault="0036030C" w:rsidP="0036030C">
      <w:pPr>
        <w:pStyle w:val="Paragrafoelenco"/>
        <w:numPr>
          <w:ilvl w:val="0"/>
          <w:numId w:val="13"/>
        </w:numPr>
        <w:jc w:val="both"/>
      </w:pPr>
      <w:r w:rsidRPr="003D1588">
        <w:t>per quanto concerne la pulizia delle superfici alcuni disinfettanti si sono dimostrati più efficaci rispetto ad altri, quali l’amuchina, poiché è in grado di inattivare il virus dopo un</w:t>
      </w:r>
      <w:r w:rsidRPr="0036030C">
        <w:t xml:space="preserve"> </w:t>
      </w:r>
      <w:r w:rsidRPr="003D1588">
        <w:t>minuto.</w:t>
      </w:r>
    </w:p>
    <w:p w:rsidR="0036030C" w:rsidRPr="003D1588" w:rsidRDefault="0036030C" w:rsidP="00536C4E">
      <w:pPr>
        <w:pStyle w:val="Paragrafoelenco"/>
        <w:numPr>
          <w:ilvl w:val="0"/>
          <w:numId w:val="13"/>
        </w:numPr>
        <w:jc w:val="both"/>
      </w:pPr>
      <w:r w:rsidRPr="003D1588">
        <w:t>Lavare frequentemente e in modo accurato le mani con acqua e sapone per almeno 60 secondi (se non sono disponibili, è possibile utilizzare anche un disinfettante per mani con una concentrazione di alcool di almeno il 60%) dopo aver toccato oggetti e superfici potenzialmente infetti. Il lavaggio delle mani è fondamentale per prevenire la contaminazione degli alimenti.</w:t>
      </w:r>
    </w:p>
    <w:p w:rsidR="002A0C4A" w:rsidRDefault="002A0C4A" w:rsidP="0036030C">
      <w:pPr>
        <w:jc w:val="both"/>
      </w:pPr>
    </w:p>
    <w:p w:rsidR="0036030C" w:rsidRPr="003D1588" w:rsidRDefault="002A0C4A" w:rsidP="0036030C">
      <w:pPr>
        <w:jc w:val="both"/>
      </w:pPr>
      <w:r>
        <w:t>Ed inoltre o</w:t>
      </w:r>
      <w:r w:rsidR="0036030C" w:rsidRPr="003D1588">
        <w:t>ccorre sempre lavarsi le mani:</w:t>
      </w:r>
    </w:p>
    <w:p w:rsidR="0036030C" w:rsidRPr="003D1588" w:rsidRDefault="0036030C" w:rsidP="0036030C">
      <w:pPr>
        <w:pStyle w:val="Paragrafoelenco"/>
        <w:numPr>
          <w:ilvl w:val="0"/>
          <w:numId w:val="15"/>
        </w:numPr>
        <w:jc w:val="both"/>
      </w:pPr>
      <w:r w:rsidRPr="003D1588">
        <w:t>prima di iniziare le preparazioni</w:t>
      </w:r>
      <w:r w:rsidRPr="0036030C">
        <w:t xml:space="preserve"> </w:t>
      </w:r>
      <w:r w:rsidRPr="003D1588">
        <w:t>alimentari;</w:t>
      </w:r>
    </w:p>
    <w:p w:rsidR="0036030C" w:rsidRPr="003D1588" w:rsidRDefault="0036030C" w:rsidP="0036030C">
      <w:pPr>
        <w:pStyle w:val="Paragrafoelenco"/>
        <w:numPr>
          <w:ilvl w:val="0"/>
          <w:numId w:val="15"/>
        </w:numPr>
        <w:jc w:val="both"/>
      </w:pPr>
      <w:r w:rsidRPr="003D1588">
        <w:t>prima di manipolare pronti per il</w:t>
      </w:r>
      <w:r w:rsidRPr="0036030C">
        <w:t xml:space="preserve"> </w:t>
      </w:r>
      <w:r w:rsidRPr="003D1588">
        <w:t>consumo;</w:t>
      </w:r>
    </w:p>
    <w:p w:rsidR="0036030C" w:rsidRPr="003D1588" w:rsidRDefault="0036030C" w:rsidP="0036030C">
      <w:pPr>
        <w:pStyle w:val="Paragrafoelenco"/>
        <w:numPr>
          <w:ilvl w:val="0"/>
          <w:numId w:val="15"/>
        </w:numPr>
        <w:jc w:val="both"/>
      </w:pPr>
      <w:r w:rsidRPr="003D1588">
        <w:t>dopo la gestione dei</w:t>
      </w:r>
      <w:r w:rsidRPr="0036030C">
        <w:t xml:space="preserve"> </w:t>
      </w:r>
      <w:r w:rsidRPr="003D1588">
        <w:t>rifiuti;</w:t>
      </w:r>
    </w:p>
    <w:p w:rsidR="0036030C" w:rsidRPr="003D1588" w:rsidRDefault="0036030C" w:rsidP="0036030C">
      <w:pPr>
        <w:pStyle w:val="Paragrafoelenco"/>
        <w:numPr>
          <w:ilvl w:val="0"/>
          <w:numId w:val="15"/>
        </w:numPr>
        <w:jc w:val="both"/>
      </w:pPr>
      <w:r w:rsidRPr="003D1588">
        <w:t>dopo avere effettuato le</w:t>
      </w:r>
      <w:r w:rsidRPr="0036030C">
        <w:t xml:space="preserve"> </w:t>
      </w:r>
      <w:r w:rsidRPr="003D1588">
        <w:t>pulizie;</w:t>
      </w:r>
    </w:p>
    <w:p w:rsidR="0036030C" w:rsidRPr="003D1588" w:rsidRDefault="0036030C" w:rsidP="0036030C">
      <w:pPr>
        <w:pStyle w:val="Paragrafoelenco"/>
        <w:numPr>
          <w:ilvl w:val="0"/>
          <w:numId w:val="15"/>
        </w:numPr>
        <w:jc w:val="both"/>
      </w:pPr>
      <w:r w:rsidRPr="003D1588">
        <w:t>dopo aver usato il</w:t>
      </w:r>
      <w:r w:rsidRPr="0036030C">
        <w:t xml:space="preserve"> </w:t>
      </w:r>
      <w:r w:rsidRPr="003D1588">
        <w:t>bagno;</w:t>
      </w:r>
    </w:p>
    <w:p w:rsidR="0036030C" w:rsidRPr="003D1588" w:rsidRDefault="0036030C" w:rsidP="0036030C">
      <w:pPr>
        <w:pStyle w:val="Paragrafoelenco"/>
        <w:numPr>
          <w:ilvl w:val="0"/>
          <w:numId w:val="15"/>
        </w:numPr>
        <w:jc w:val="both"/>
      </w:pPr>
      <w:r w:rsidRPr="003D1588">
        <w:t>dopo essersi soffiati il naso, aver starnutito o</w:t>
      </w:r>
      <w:r w:rsidRPr="0036030C">
        <w:t xml:space="preserve"> </w:t>
      </w:r>
      <w:r w:rsidRPr="003D1588">
        <w:t>tossito;</w:t>
      </w:r>
    </w:p>
    <w:p w:rsidR="0036030C" w:rsidRDefault="0036030C" w:rsidP="0036030C">
      <w:pPr>
        <w:pStyle w:val="Paragrafoelenco"/>
        <w:numPr>
          <w:ilvl w:val="0"/>
          <w:numId w:val="15"/>
        </w:numPr>
        <w:jc w:val="both"/>
      </w:pPr>
      <w:r w:rsidRPr="003D1588">
        <w:t>dopo aver mangiato, bevuto o</w:t>
      </w:r>
      <w:r w:rsidRPr="0036030C">
        <w:t xml:space="preserve"> </w:t>
      </w:r>
      <w:r w:rsidR="00074D8A">
        <w:t>fumato</w:t>
      </w:r>
    </w:p>
    <w:p w:rsidR="00074D8A" w:rsidRDefault="00074D8A" w:rsidP="00074D8A">
      <w:pPr>
        <w:jc w:val="both"/>
      </w:pPr>
    </w:p>
    <w:p w:rsidR="00074D8A" w:rsidRPr="003D1588" w:rsidRDefault="00074D8A" w:rsidP="00074D8A">
      <w:pPr>
        <w:jc w:val="both"/>
      </w:pPr>
      <w:r w:rsidRPr="007D6EE0">
        <w:rPr>
          <w:b/>
        </w:rPr>
        <w:t>Utilizzare correttamente i</w:t>
      </w:r>
      <w:r w:rsidRPr="00074D8A">
        <w:t xml:space="preserve"> </w:t>
      </w:r>
      <w:r w:rsidRPr="007D6EE0">
        <w:rPr>
          <w:b/>
        </w:rPr>
        <w:t>guanti</w:t>
      </w:r>
      <w:r w:rsidRPr="00074D8A">
        <w:t xml:space="preserve"> </w:t>
      </w:r>
      <w:r w:rsidRPr="003D1588">
        <w:t>al fine di evitare la contaminazione degli alimenti e nello specifico:</w:t>
      </w:r>
    </w:p>
    <w:p w:rsidR="00074D8A" w:rsidRPr="003D1588" w:rsidRDefault="00074D8A" w:rsidP="007D6EE0">
      <w:pPr>
        <w:pStyle w:val="Paragrafoelenco"/>
        <w:widowControl w:val="0"/>
        <w:numPr>
          <w:ilvl w:val="0"/>
          <w:numId w:val="16"/>
        </w:numPr>
        <w:tabs>
          <w:tab w:val="left" w:pos="709"/>
        </w:tabs>
        <w:autoSpaceDE w:val="0"/>
        <w:autoSpaceDN w:val="0"/>
        <w:spacing w:before="39" w:after="0"/>
        <w:ind w:hanging="1074"/>
        <w:contextualSpacing w:val="0"/>
      </w:pPr>
      <w:r w:rsidRPr="003D1588">
        <w:t>lavare sempre le</w:t>
      </w:r>
      <w:r w:rsidRPr="003D1588">
        <w:rPr>
          <w:spacing w:val="-1"/>
        </w:rPr>
        <w:t xml:space="preserve"> </w:t>
      </w:r>
      <w:r w:rsidRPr="003D1588">
        <w:t>mani:</w:t>
      </w:r>
    </w:p>
    <w:p w:rsidR="00074D8A" w:rsidRPr="003D1588" w:rsidRDefault="00074D8A" w:rsidP="007D6EE0">
      <w:pPr>
        <w:pStyle w:val="Paragrafoelenco"/>
        <w:widowControl w:val="0"/>
        <w:numPr>
          <w:ilvl w:val="1"/>
          <w:numId w:val="16"/>
        </w:numPr>
        <w:tabs>
          <w:tab w:val="left" w:pos="1276"/>
        </w:tabs>
        <w:autoSpaceDE w:val="0"/>
        <w:autoSpaceDN w:val="0"/>
        <w:spacing w:before="33" w:after="0"/>
        <w:ind w:left="1276" w:hanging="283"/>
        <w:contextualSpacing w:val="0"/>
      </w:pPr>
      <w:r w:rsidRPr="003D1588">
        <w:t>prima di indossare i</w:t>
      </w:r>
      <w:r w:rsidRPr="003D1588">
        <w:rPr>
          <w:spacing w:val="-1"/>
        </w:rPr>
        <w:t xml:space="preserve"> </w:t>
      </w:r>
      <w:r w:rsidRPr="003D1588">
        <w:t>guanti</w:t>
      </w:r>
    </w:p>
    <w:p w:rsidR="00074D8A" w:rsidRPr="003D1588" w:rsidRDefault="00074D8A" w:rsidP="007D6EE0">
      <w:pPr>
        <w:pStyle w:val="Paragrafoelenco"/>
        <w:widowControl w:val="0"/>
        <w:numPr>
          <w:ilvl w:val="1"/>
          <w:numId w:val="16"/>
        </w:numPr>
        <w:tabs>
          <w:tab w:val="left" w:pos="1276"/>
        </w:tabs>
        <w:autoSpaceDE w:val="0"/>
        <w:autoSpaceDN w:val="0"/>
        <w:spacing w:before="34" w:after="0"/>
        <w:ind w:left="1276" w:hanging="283"/>
        <w:contextualSpacing w:val="0"/>
      </w:pPr>
      <w:r w:rsidRPr="003D1588">
        <w:t>tra un cambio di guanti e</w:t>
      </w:r>
      <w:r w:rsidRPr="003D1588">
        <w:rPr>
          <w:spacing w:val="-5"/>
        </w:rPr>
        <w:t xml:space="preserve"> </w:t>
      </w:r>
      <w:r w:rsidRPr="003D1588">
        <w:t>l'altro</w:t>
      </w:r>
    </w:p>
    <w:p w:rsidR="00074D8A" w:rsidRPr="003D1588" w:rsidRDefault="00074D8A" w:rsidP="007D6EE0">
      <w:pPr>
        <w:pStyle w:val="Paragrafoelenco"/>
        <w:widowControl w:val="0"/>
        <w:numPr>
          <w:ilvl w:val="1"/>
          <w:numId w:val="16"/>
        </w:numPr>
        <w:tabs>
          <w:tab w:val="left" w:pos="1276"/>
        </w:tabs>
        <w:autoSpaceDE w:val="0"/>
        <w:autoSpaceDN w:val="0"/>
        <w:spacing w:before="33" w:after="0"/>
        <w:ind w:left="1276" w:hanging="283"/>
        <w:contextualSpacing w:val="0"/>
      </w:pPr>
      <w:r w:rsidRPr="003D1588">
        <w:t>dopo averli</w:t>
      </w:r>
      <w:r w:rsidRPr="003D1588">
        <w:rPr>
          <w:spacing w:val="-3"/>
        </w:rPr>
        <w:t xml:space="preserve"> </w:t>
      </w:r>
      <w:r w:rsidRPr="003D1588">
        <w:t>tolti</w:t>
      </w:r>
    </w:p>
    <w:p w:rsidR="00074D8A" w:rsidRPr="003D1588" w:rsidRDefault="00074D8A" w:rsidP="007D6EE0">
      <w:pPr>
        <w:pStyle w:val="Paragrafoelenco"/>
        <w:widowControl w:val="0"/>
        <w:numPr>
          <w:ilvl w:val="0"/>
          <w:numId w:val="16"/>
        </w:numPr>
        <w:tabs>
          <w:tab w:val="left" w:pos="709"/>
        </w:tabs>
        <w:autoSpaceDE w:val="0"/>
        <w:autoSpaceDN w:val="0"/>
        <w:spacing w:before="39" w:after="0"/>
        <w:ind w:left="709" w:hanging="283"/>
        <w:contextualSpacing w:val="0"/>
      </w:pPr>
      <w:r w:rsidRPr="003D1588">
        <w:t>cambiare</w:t>
      </w:r>
      <w:r w:rsidRPr="007D6EE0">
        <w:t xml:space="preserve"> </w:t>
      </w:r>
      <w:r w:rsidRPr="003D1588">
        <w:t>i</w:t>
      </w:r>
      <w:r w:rsidRPr="007D6EE0">
        <w:t xml:space="preserve"> </w:t>
      </w:r>
      <w:r w:rsidRPr="003D1588">
        <w:t>guanti</w:t>
      </w:r>
      <w:r w:rsidRPr="007D6EE0">
        <w:t xml:space="preserve"> </w:t>
      </w:r>
      <w:r w:rsidRPr="003D1588">
        <w:t>dopo</w:t>
      </w:r>
      <w:r w:rsidRPr="007D6EE0">
        <w:t xml:space="preserve"> </w:t>
      </w:r>
      <w:r w:rsidRPr="003D1588">
        <w:t>avere</w:t>
      </w:r>
      <w:r w:rsidRPr="007D6EE0">
        <w:t xml:space="preserve"> </w:t>
      </w:r>
      <w:r w:rsidRPr="003D1588">
        <w:t>svolto</w:t>
      </w:r>
      <w:r w:rsidRPr="007D6EE0">
        <w:t xml:space="preserve"> </w:t>
      </w:r>
      <w:r w:rsidRPr="003D1588">
        <w:t>attività</w:t>
      </w:r>
      <w:r w:rsidRPr="007D6EE0">
        <w:t xml:space="preserve"> </w:t>
      </w:r>
      <w:r w:rsidRPr="003D1588">
        <w:t>non</w:t>
      </w:r>
      <w:r w:rsidRPr="007D6EE0">
        <w:t xml:space="preserve"> </w:t>
      </w:r>
      <w:r w:rsidRPr="003D1588">
        <w:t>legate</w:t>
      </w:r>
      <w:r w:rsidRPr="007D6EE0">
        <w:t xml:space="preserve"> </w:t>
      </w:r>
      <w:r w:rsidRPr="003D1588">
        <w:t>al</w:t>
      </w:r>
      <w:r w:rsidRPr="007D6EE0">
        <w:t xml:space="preserve"> </w:t>
      </w:r>
      <w:r w:rsidRPr="003D1588">
        <w:t>cibo</w:t>
      </w:r>
      <w:r w:rsidRPr="007D6EE0">
        <w:t xml:space="preserve"> </w:t>
      </w:r>
      <w:r w:rsidRPr="003D1588">
        <w:t>(es.</w:t>
      </w:r>
      <w:r w:rsidRPr="007D6EE0">
        <w:t xml:space="preserve"> </w:t>
      </w:r>
      <w:r w:rsidRPr="003D1588">
        <w:t>maneggiato</w:t>
      </w:r>
      <w:r w:rsidRPr="007D6EE0">
        <w:t xml:space="preserve"> </w:t>
      </w:r>
      <w:r w:rsidRPr="003D1588">
        <w:t>il</w:t>
      </w:r>
      <w:r w:rsidRPr="007D6EE0">
        <w:t xml:space="preserve"> </w:t>
      </w:r>
      <w:r w:rsidRPr="003D1588">
        <w:t>denaro,</w:t>
      </w:r>
      <w:r w:rsidRPr="007D6EE0">
        <w:t xml:space="preserve"> </w:t>
      </w:r>
      <w:r w:rsidRPr="003D1588">
        <w:t>svuotato i cestini, toccato maniglie, pulsanti</w:t>
      </w:r>
      <w:r w:rsidR="006424D8">
        <w:t>,</w:t>
      </w:r>
      <w:r w:rsidRPr="003D1588">
        <w:t xml:space="preserve"> </w:t>
      </w:r>
      <w:r w:rsidR="006424D8">
        <w:t>ecc.</w:t>
      </w:r>
      <w:r w:rsidRPr="003D1588">
        <w:t>).</w:t>
      </w:r>
    </w:p>
    <w:p w:rsidR="00E5397A" w:rsidRPr="00927479" w:rsidRDefault="00E5397A" w:rsidP="00E5397A">
      <w:pPr>
        <w:pStyle w:val="Titolo1"/>
        <w:rPr>
          <w:sz w:val="32"/>
        </w:rPr>
      </w:pPr>
      <w:bookmarkStart w:id="13" w:name="_Toc40727429"/>
      <w:r w:rsidRPr="009936C7">
        <w:rPr>
          <w:sz w:val="32"/>
        </w:rPr>
        <w:t>MISURE ORGANIZZATIVE, DI PREVENZIONE E PROTEZIONE</w:t>
      </w:r>
      <w:bookmarkEnd w:id="13"/>
    </w:p>
    <w:p w:rsidR="00E5397A" w:rsidRDefault="003D6193" w:rsidP="00E5397A">
      <w:pPr>
        <w:jc w:val="both"/>
      </w:pPr>
      <w:r>
        <w:t>L</w:t>
      </w:r>
      <w:r w:rsidR="00E5397A">
        <w:t>imitatamente al periodo della emergenza dovuta al COVID-19, lì dove non è possibile rispettare i livelli di sicurezza per evitare il contagio, l’azienda metterà in essere le seguenti misure:</w:t>
      </w:r>
    </w:p>
    <w:p w:rsidR="00E5397A" w:rsidRPr="008E6172" w:rsidRDefault="00E5397A" w:rsidP="00E5397A">
      <w:pPr>
        <w:pStyle w:val="Paragrafoelenco"/>
        <w:numPr>
          <w:ilvl w:val="0"/>
          <w:numId w:val="3"/>
        </w:numPr>
        <w:jc w:val="both"/>
      </w:pPr>
      <w:r w:rsidRPr="008E6172">
        <w:t>prevedere la possibilità di permettere deroghe ai giorni di chiusura e consentire l’estensione degli orari di apertura dei locali.</w:t>
      </w:r>
    </w:p>
    <w:p w:rsidR="00E5397A" w:rsidRPr="008E6172" w:rsidRDefault="00E5397A" w:rsidP="00E5397A">
      <w:pPr>
        <w:pStyle w:val="Paragrafoelenco"/>
        <w:numPr>
          <w:ilvl w:val="0"/>
          <w:numId w:val="3"/>
        </w:numPr>
        <w:jc w:val="both"/>
      </w:pPr>
      <w:r>
        <w:t>effettuare u</w:t>
      </w:r>
      <w:r w:rsidRPr="008E6172">
        <w:t xml:space="preserve">na buona programmazione di tutte le attività </w:t>
      </w:r>
    </w:p>
    <w:p w:rsidR="00E5397A" w:rsidRDefault="00E5397A" w:rsidP="00E5397A">
      <w:pPr>
        <w:pStyle w:val="Paragrafoelenco"/>
        <w:numPr>
          <w:ilvl w:val="0"/>
          <w:numId w:val="3"/>
        </w:numPr>
        <w:jc w:val="both"/>
      </w:pPr>
      <w:r>
        <w:lastRenderedPageBreak/>
        <w:t>eliminazione della</w:t>
      </w:r>
      <w:r w:rsidRPr="00E5397A">
        <w:t xml:space="preserve"> modalità di servizio a buffet o similari.</w:t>
      </w:r>
    </w:p>
    <w:p w:rsidR="005E7CDF" w:rsidRPr="003D1588" w:rsidRDefault="005E7CDF" w:rsidP="005E7CDF">
      <w:pPr>
        <w:pStyle w:val="Paragrafoelenco"/>
        <w:numPr>
          <w:ilvl w:val="0"/>
          <w:numId w:val="3"/>
        </w:numPr>
        <w:jc w:val="both"/>
      </w:pPr>
      <w:r>
        <w:t>eliminazione</w:t>
      </w:r>
      <w:r w:rsidRPr="003D1588">
        <w:t xml:space="preserve"> di aperitivi con piatti condivisi e </w:t>
      </w:r>
      <w:r>
        <w:t>utilizzo</w:t>
      </w:r>
      <w:r w:rsidRPr="003D1588">
        <w:t xml:space="preserve"> </w:t>
      </w:r>
      <w:r>
        <w:t>di</w:t>
      </w:r>
      <w:r w:rsidRPr="005E7CDF">
        <w:t xml:space="preserve"> </w:t>
      </w:r>
      <w:r w:rsidRPr="003D1588">
        <w:t>monoporzioni</w:t>
      </w:r>
    </w:p>
    <w:p w:rsidR="00E5397A" w:rsidRDefault="00E5397A" w:rsidP="00E5397A">
      <w:pPr>
        <w:pStyle w:val="Paragrafoelenco"/>
        <w:numPr>
          <w:ilvl w:val="0"/>
          <w:numId w:val="3"/>
        </w:numPr>
        <w:jc w:val="both"/>
      </w:pPr>
      <w:r>
        <w:t xml:space="preserve">adozione di </w:t>
      </w:r>
      <w:r w:rsidRPr="00E5397A">
        <w:t xml:space="preserve">soluzioni innovative </w:t>
      </w:r>
      <w:r>
        <w:t>a</w:t>
      </w:r>
      <w:r w:rsidRPr="00E5397A">
        <w:t>l fine di mitigare i rischi connessi con il contatto da superfici.</w:t>
      </w:r>
    </w:p>
    <w:p w:rsidR="00E5397A" w:rsidRDefault="00E5397A" w:rsidP="00E5397A">
      <w:pPr>
        <w:pStyle w:val="Paragrafoelenco"/>
        <w:numPr>
          <w:ilvl w:val="0"/>
          <w:numId w:val="3"/>
        </w:numPr>
        <w:jc w:val="both"/>
      </w:pPr>
      <w:r>
        <w:t>Utilizzazione di</w:t>
      </w:r>
      <w:r w:rsidRPr="00E5397A">
        <w:t xml:space="preserve"> format di presentazione del menù alternativi rispetto ai tradizionali (ad esempio menù scritti su lavagne, consultabili via app e siti, menù del giorno stampati su fogli monouso).</w:t>
      </w:r>
    </w:p>
    <w:p w:rsidR="0081542A" w:rsidRDefault="0081542A" w:rsidP="0081542A">
      <w:pPr>
        <w:jc w:val="both"/>
      </w:pPr>
      <w:r>
        <w:t>Dato l'ingresso in comune con la palestra Open Club (gestita anch'essa dalla società</w:t>
      </w:r>
      <w:r w:rsidR="00AA478A">
        <w:t xml:space="preserve"> OPEN CLUB di S.R.G. s.r.l.s.)</w:t>
      </w:r>
      <w:r>
        <w:t>, saranno riorganizza</w:t>
      </w:r>
      <w:r w:rsidR="00AA478A">
        <w:t>ti</w:t>
      </w:r>
      <w:r>
        <w:t xml:space="preserve"> gli spazi all'ingresso (segnalazione delle postazioni per le consumazioni al banco, sfruttamento di tutta l'ampiezza della porta di accesso) al fine di gestire in piena sicurezza il flusso di ent</w:t>
      </w:r>
      <w:r w:rsidR="00AA478A">
        <w:t>rata e uscita degli atleti e dei clienti del bar.</w:t>
      </w:r>
    </w:p>
    <w:p w:rsidR="00B97A63" w:rsidRDefault="00B97A63" w:rsidP="00DC24D9">
      <w:pPr>
        <w:jc w:val="both"/>
      </w:pPr>
      <w:r>
        <w:t>Le misure da garantire, in relazione alle distanze che dovranno essere assicurate nei locali, sono:</w:t>
      </w:r>
    </w:p>
    <w:p w:rsidR="00B97A63" w:rsidRPr="00B97A63" w:rsidRDefault="00B97A63" w:rsidP="00B97A63">
      <w:pPr>
        <w:pStyle w:val="Paragrafoelenco"/>
        <w:numPr>
          <w:ilvl w:val="0"/>
          <w:numId w:val="19"/>
        </w:numPr>
        <w:jc w:val="both"/>
        <w:rPr>
          <w:b/>
        </w:rPr>
      </w:pPr>
      <w:r w:rsidRPr="00B97A63">
        <w:rPr>
          <w:b/>
        </w:rPr>
        <w:t>1 m – distanziamento tra le persone (schiena – schiena);</w:t>
      </w:r>
    </w:p>
    <w:p w:rsidR="00B97A63" w:rsidRPr="00B97A63" w:rsidRDefault="00B97A63" w:rsidP="00B97A63">
      <w:pPr>
        <w:pStyle w:val="Paragrafoelenco"/>
        <w:numPr>
          <w:ilvl w:val="0"/>
          <w:numId w:val="19"/>
        </w:numPr>
        <w:jc w:val="both"/>
        <w:rPr>
          <w:b/>
        </w:rPr>
      </w:pPr>
      <w:r w:rsidRPr="00B97A63">
        <w:rPr>
          <w:b/>
        </w:rPr>
        <w:t>1 m – tra i tavoli;</w:t>
      </w:r>
    </w:p>
    <w:p w:rsidR="00041D2C" w:rsidRDefault="00041D2C" w:rsidP="00041D2C">
      <w:pPr>
        <w:jc w:val="both"/>
      </w:pPr>
      <w:r>
        <w:t>Tali distanze saranno indicate a terra con apposita segnaletica orizzontale.</w:t>
      </w:r>
    </w:p>
    <w:p w:rsidR="00041D2C" w:rsidRPr="00DC24D9" w:rsidRDefault="00041D2C" w:rsidP="00041D2C">
      <w:pPr>
        <w:jc w:val="both"/>
      </w:pPr>
      <w:r>
        <w:t>Ed inoltre, potranno essere</w:t>
      </w:r>
      <w:r w:rsidRPr="00DC24D9">
        <w:t xml:space="preserve"> ridott</w:t>
      </w:r>
      <w:r>
        <w:t>e</w:t>
      </w:r>
      <w:r w:rsidRPr="00DC24D9">
        <w:t xml:space="preserve"> solo ricorrendo a barriere fisiche tra i diversi tavoli adeguate a preven</w:t>
      </w:r>
      <w:r>
        <w:t>ire il contagio tramite droplet, di dimensioni minime in altezza di 1.60m, realizzati in sicurezza con materiali sanificabili, iginizzabili e non porosi.</w:t>
      </w:r>
    </w:p>
    <w:p w:rsidR="00041D2C" w:rsidRPr="009C532D" w:rsidRDefault="00041D2C" w:rsidP="00041D2C">
      <w:pPr>
        <w:jc w:val="both"/>
        <w:rPr>
          <w:b/>
        </w:rPr>
      </w:pPr>
      <w:r>
        <w:t>Le indicazioni  riportate  in  tema  di  distanziamento  fra  i  commensali  si   basano  sul  presupposto  che  le  persone  che  si  recano  presso  la struttura  siano consapevoli delle condizioni  di  salute  e  di  esposizione  dei  singoli.  Pertanto  maggiore attenzione è stata rivolta al distanziamento dei tavoli più che al distanziamento  fra  le  persone che occupano lo stesso</w:t>
      </w:r>
      <w:r w:rsidRPr="009C532D">
        <w:t xml:space="preserve"> </w:t>
      </w:r>
      <w:r>
        <w:t xml:space="preserve">tavolo; </w:t>
      </w:r>
      <w:r w:rsidRPr="009C532D">
        <w:rPr>
          <w:b/>
        </w:rPr>
        <w:t>detto ultimo aspetto afferisce alla responsabilità individuale.</w:t>
      </w:r>
    </w:p>
    <w:p w:rsidR="00E020F9" w:rsidRPr="00E020F9" w:rsidRDefault="00E020F9" w:rsidP="00E020F9">
      <w:pPr>
        <w:jc w:val="both"/>
      </w:pPr>
      <w:r>
        <w:t>Sarà</w:t>
      </w:r>
      <w:r w:rsidRPr="00E020F9">
        <w:t xml:space="preserve"> rispettato un distanziamento fra i clienti di </w:t>
      </w:r>
      <w:r w:rsidRPr="00E020F9">
        <w:rPr>
          <w:b/>
        </w:rPr>
        <w:t>1 metro per ogni metro lineare di bancone</w:t>
      </w:r>
      <w:r>
        <w:t>; anche in questo caso, se non è possibile</w:t>
      </w:r>
      <w:r w:rsidRPr="00E020F9">
        <w:t xml:space="preserve"> </w:t>
      </w:r>
      <w:r>
        <w:t>saranno previste</w:t>
      </w:r>
      <w:r w:rsidRPr="00E020F9">
        <w:t xml:space="preserve"> </w:t>
      </w:r>
      <w:r>
        <w:t>le medesime barriere</w:t>
      </w:r>
      <w:r w:rsidRPr="00E020F9">
        <w:t xml:space="preserve"> per diminuire la distanza. </w:t>
      </w:r>
    </w:p>
    <w:p w:rsidR="00DA0008" w:rsidRDefault="00DA0008" w:rsidP="002F1312">
      <w:pPr>
        <w:jc w:val="both"/>
      </w:pPr>
      <w:r>
        <w:t>Sarà favorito l’utilizzo di tovaglie monouso o sostituite per ogni cliente.</w:t>
      </w:r>
    </w:p>
    <w:p w:rsidR="00E5397A" w:rsidRDefault="00E5397A" w:rsidP="00755C60">
      <w:pPr>
        <w:widowControl w:val="0"/>
        <w:jc w:val="both"/>
      </w:pPr>
      <w:r>
        <w:t>Dovrà essere assicurata l’a</w:t>
      </w:r>
      <w:r w:rsidRPr="00AD4523">
        <w:t xml:space="preserve">reazione continua di tutti </w:t>
      </w:r>
      <w:r>
        <w:t>i</w:t>
      </w:r>
      <w:r w:rsidRPr="00AD4523">
        <w:t xml:space="preserve"> locali</w:t>
      </w:r>
      <w:r w:rsidR="00041D2C">
        <w:t xml:space="preserve"> chiusi</w:t>
      </w:r>
      <w:r w:rsidRPr="00AD4523">
        <w:t>.</w:t>
      </w:r>
    </w:p>
    <w:p w:rsidR="00FE4BBD" w:rsidRDefault="00FE4BBD" w:rsidP="00755C60">
      <w:pPr>
        <w:widowControl w:val="0"/>
        <w:jc w:val="both"/>
      </w:pPr>
      <w:r>
        <w:t xml:space="preserve">È stata identificata la persona preposta a fornire ogni opportuno chiarimento in merito alle disposizioni aziendali nella figura del </w:t>
      </w:r>
      <w:r w:rsidRPr="00E64239">
        <w:rPr>
          <w:b/>
        </w:rPr>
        <w:t>Sig</w:t>
      </w:r>
      <w:r w:rsidR="00E64239" w:rsidRPr="00E64239">
        <w:rPr>
          <w:b/>
        </w:rPr>
        <w:t xml:space="preserve">. </w:t>
      </w:r>
      <w:r w:rsidR="0081542A">
        <w:rPr>
          <w:b/>
        </w:rPr>
        <w:t>AIELLO SALVATORE</w:t>
      </w:r>
    </w:p>
    <w:p w:rsidR="003560A5" w:rsidRPr="002B2E57" w:rsidRDefault="003560A5" w:rsidP="003560A5">
      <w:pPr>
        <w:pStyle w:val="Titolo1"/>
        <w:rPr>
          <w:sz w:val="32"/>
        </w:rPr>
      </w:pPr>
      <w:bookmarkStart w:id="14" w:name="_Toc40727430"/>
      <w:r w:rsidRPr="002B2E57">
        <w:rPr>
          <w:sz w:val="32"/>
        </w:rPr>
        <w:t>PULIZIA E SANIFICAZIONE IN AZIENDA</w:t>
      </w:r>
      <w:bookmarkEnd w:id="14"/>
    </w:p>
    <w:p w:rsidR="008B2D81" w:rsidRPr="008B2D81" w:rsidRDefault="008B2D81" w:rsidP="008B2D81">
      <w:pPr>
        <w:jc w:val="both"/>
      </w:pPr>
      <w:r>
        <w:t>Saranno p</w:t>
      </w:r>
      <w:r w:rsidRPr="00D539CB">
        <w:t>osiziona</w:t>
      </w:r>
      <w:r>
        <w:t>te</w:t>
      </w:r>
      <w:r w:rsidRPr="00D539CB">
        <w:t xml:space="preserve"> </w:t>
      </w:r>
      <w:r w:rsidRPr="00D539CB">
        <w:rPr>
          <w:b/>
        </w:rPr>
        <w:t>soluzioni disinfettanti e dispenser</w:t>
      </w:r>
      <w:r w:rsidRPr="00D539CB">
        <w:t xml:space="preserve"> con </w:t>
      </w:r>
      <w:r>
        <w:t xml:space="preserve">prodotti a base di </w:t>
      </w:r>
      <w:r w:rsidRPr="00D539CB">
        <w:t>soluzioni idro-alcoliche o a base di altri principi attivi</w:t>
      </w:r>
      <w:r>
        <w:t>,</w:t>
      </w:r>
      <w:r w:rsidRPr="00D539CB">
        <w:t xml:space="preserve"> purché riporti</w:t>
      </w:r>
      <w:r>
        <w:t>no</w:t>
      </w:r>
      <w:r w:rsidRPr="00D539CB">
        <w:t xml:space="preserve"> il numero di registrazione o autorizzazione del Ministero della Salute</w:t>
      </w:r>
      <w:r>
        <w:t xml:space="preserve">, </w:t>
      </w:r>
      <w:r w:rsidRPr="00D539CB">
        <w:t xml:space="preserve">per l’igiene delle mani all’ingresso </w:t>
      </w:r>
      <w:r>
        <w:t xml:space="preserve">e </w:t>
      </w:r>
      <w:r w:rsidRPr="00E5397A">
        <w:t xml:space="preserve">in più punti in sala e, in particolare, per l’accesso ai servizi igienici che </w:t>
      </w:r>
      <w:r>
        <w:t xml:space="preserve">saranno </w:t>
      </w:r>
      <w:r w:rsidRPr="00E5397A">
        <w:t>igienizzati frequentemente</w:t>
      </w:r>
      <w:r w:rsidRPr="008B2D81">
        <w:t>.</w:t>
      </w:r>
    </w:p>
    <w:p w:rsidR="008B2D81" w:rsidRPr="00D539CB" w:rsidRDefault="00E64239" w:rsidP="008B2D81">
      <w:pPr>
        <w:jc w:val="both"/>
      </w:pPr>
      <w:r>
        <w:rPr>
          <w:noProof/>
          <w:lang w:eastAsia="it-IT"/>
        </w:rPr>
        <w:lastRenderedPageBreak/>
        <w:drawing>
          <wp:anchor distT="0" distB="0" distL="114300" distR="114300" simplePos="0" relativeHeight="251698176" behindDoc="0" locked="0" layoutInCell="1" allowOverlap="1">
            <wp:simplePos x="0" y="0"/>
            <wp:positionH relativeFrom="column">
              <wp:posOffset>15240</wp:posOffset>
            </wp:positionH>
            <wp:positionV relativeFrom="paragraph">
              <wp:posOffset>-384810</wp:posOffset>
            </wp:positionV>
            <wp:extent cx="1192530" cy="1177925"/>
            <wp:effectExtent l="0" t="0" r="0" b="0"/>
            <wp:wrapSquare wrapText="bothSides"/>
            <wp:docPr id="51" name="Immagine 2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
                    <pic:cNvPicPr>
                      <a:picLocks noChangeAspect="1" noChangeArrowheads="1"/>
                    </pic:cNvPicPr>
                  </pic:nvPicPr>
                  <pic:blipFill>
                    <a:blip r:embed="rId24" cstate="print"/>
                    <a:srcRect/>
                    <a:stretch>
                      <a:fillRect/>
                    </a:stretch>
                  </pic:blipFill>
                  <pic:spPr bwMode="auto">
                    <a:xfrm>
                      <a:off x="0" y="0"/>
                      <a:ext cx="1192530" cy="1177925"/>
                    </a:xfrm>
                    <a:prstGeom prst="rect">
                      <a:avLst/>
                    </a:prstGeom>
                    <a:noFill/>
                    <a:ln w="9525">
                      <a:noFill/>
                      <a:miter lim="800000"/>
                      <a:headEnd/>
                      <a:tailEnd/>
                    </a:ln>
                  </pic:spPr>
                </pic:pic>
              </a:graphicData>
            </a:graphic>
          </wp:anchor>
        </w:drawing>
      </w:r>
      <w:r w:rsidR="008B2D81">
        <w:t>Saranno d</w:t>
      </w:r>
      <w:r w:rsidR="008B2D81" w:rsidRPr="00D539CB">
        <w:t>isinfetta</w:t>
      </w:r>
      <w:r w:rsidR="008B2D81">
        <w:t>ti</w:t>
      </w:r>
      <w:r w:rsidR="008B2D81" w:rsidRPr="00D539CB">
        <w:t xml:space="preserve"> frequentemente le superfici comuni, ossia utilizzate da più persone (comprese tastiere, POS, maniglie, corrimani, etc.).</w:t>
      </w:r>
    </w:p>
    <w:p w:rsidR="008B2D81" w:rsidRDefault="008B2D81" w:rsidP="008B2D81">
      <w:pPr>
        <w:jc w:val="both"/>
      </w:pPr>
      <w:r w:rsidRPr="008B2D81">
        <w:rPr>
          <w:b/>
        </w:rPr>
        <w:t>Al termine di ogni servizio al tavolo andranno previste tutte le consuete misure di igienizzazione</w:t>
      </w:r>
      <w:r w:rsidRPr="008B2D81">
        <w:t>, rispetto alle superfici evitando il più possibile utensili e contenitori riutilizzabili se non igienizzati (saliere, oliere, acetiere, etc.)</w:t>
      </w:r>
    </w:p>
    <w:p w:rsidR="008B2D81" w:rsidRDefault="008B2D81" w:rsidP="008B2D81">
      <w:pPr>
        <w:jc w:val="both"/>
      </w:pPr>
      <w:r>
        <w:t>G</w:t>
      </w:r>
      <w:r w:rsidRPr="00D539CB">
        <w:t xml:space="preserve">iornalmente </w:t>
      </w:r>
      <w:r>
        <w:t>si provvederà alla pulizia dei</w:t>
      </w:r>
      <w:r w:rsidRPr="00D539CB">
        <w:t xml:space="preserve"> locali comuni come spogliatoi e servizi igienici con prodotti specifici. In tali locali, se dotati di finestre, queste devono rimanere sempre aperte; se privi di finestre, gli estrattori di aria </w:t>
      </w:r>
      <w:r>
        <w:t>saranno</w:t>
      </w:r>
      <w:r w:rsidRPr="00D539CB">
        <w:t xml:space="preserve"> mantenuti in funzione per l’intero orario di apertura.</w:t>
      </w:r>
    </w:p>
    <w:p w:rsidR="00D149C5" w:rsidRPr="00D149C5" w:rsidRDefault="00D149C5" w:rsidP="008B2D81">
      <w:pPr>
        <w:jc w:val="both"/>
        <w:rPr>
          <w:b/>
        </w:rPr>
      </w:pPr>
      <w:r w:rsidRPr="00D149C5">
        <w:rPr>
          <w:b/>
        </w:rPr>
        <w:t>I locali igienici per i clienti dovranno essere sanificati all’inizio di ogni turno di apertura al pubblico e almeno due volte durante l’orario di apertura.</w:t>
      </w:r>
    </w:p>
    <w:p w:rsidR="008B2D81" w:rsidRPr="00D539CB" w:rsidRDefault="008B2D81" w:rsidP="008B2D81">
      <w:pPr>
        <w:jc w:val="both"/>
      </w:pPr>
      <w:r>
        <w:t>All’interno dei locali saranno p</w:t>
      </w:r>
      <w:r w:rsidRPr="00D539CB">
        <w:t>osiziona</w:t>
      </w:r>
      <w:r>
        <w:t>ti</w:t>
      </w:r>
      <w:r w:rsidRPr="00D539CB">
        <w:t xml:space="preserve"> raccoglitori chiusi per i rifiuti.</w:t>
      </w:r>
    </w:p>
    <w:p w:rsidR="008B2D81" w:rsidRDefault="008B2D81" w:rsidP="008B2D81">
      <w:pPr>
        <w:jc w:val="both"/>
      </w:pPr>
      <w:r>
        <w:t>Nel caso di presenza di una persona con COVID-19 all’interno dei locali aziendali, si procede alla pulizia e sanificazione dei suddetti secondo le disposizioni della circolare n. 5443 del 22 febbraio 2020 del Ministero della Salute nonché alla loro ventilazione (vedi allegato).</w:t>
      </w:r>
    </w:p>
    <w:p w:rsidR="008B2D81" w:rsidRDefault="008B2D81" w:rsidP="008B2D81">
      <w:pPr>
        <w:jc w:val="both"/>
      </w:pPr>
      <w:r>
        <w:t>L’azienda in ottemperanza alle indicazioni del Ministero della Salute secondo le modalità ritenute più opportune, può organizzare interventi particolari/periodici di pulizia ricorrendo agli ammortizzatori sociali (anche in deroga).</w:t>
      </w:r>
    </w:p>
    <w:p w:rsidR="008A2F68" w:rsidRDefault="008A2F68" w:rsidP="008B2D81">
      <w:pPr>
        <w:jc w:val="both"/>
      </w:pPr>
    </w:p>
    <w:p w:rsidR="008A2F68" w:rsidRPr="008A2F68" w:rsidRDefault="008A2F68" w:rsidP="008A2F68">
      <w:pPr>
        <w:pStyle w:val="Titolo1"/>
        <w:rPr>
          <w:sz w:val="32"/>
        </w:rPr>
      </w:pPr>
      <w:bookmarkStart w:id="15" w:name="_Toc40727431"/>
      <w:r w:rsidRPr="008A2F68">
        <w:rPr>
          <w:sz w:val="32"/>
        </w:rPr>
        <w:t>MANUTENZIONE DEGLI IMPIANTI DI AREAZIONE</w:t>
      </w:r>
      <w:bookmarkEnd w:id="15"/>
    </w:p>
    <w:p w:rsidR="008A2F68" w:rsidRDefault="008A2F68" w:rsidP="008B2D81">
      <w:pPr>
        <w:jc w:val="both"/>
      </w:pPr>
      <w:r>
        <w:t>Si procederà frequentemente alla pulizia dei filtri degli impianti di condizionamento e ventilazione. La polvere catturata dai filtri rappresenta un ambiente favorevole alla proliferazione di batteri e funghi o di altri agenti biologici.</w:t>
      </w:r>
    </w:p>
    <w:p w:rsidR="008A2F68" w:rsidRDefault="008A2F68" w:rsidP="008B2D81">
      <w:pPr>
        <w:jc w:val="both"/>
      </w:pPr>
      <w:r>
        <w:t>L’OPERATORE DEL SERVIZIO nello specifico garantirà:</w:t>
      </w:r>
    </w:p>
    <w:p w:rsidR="008A2F68" w:rsidRDefault="008A2F68" w:rsidP="008A2F68">
      <w:pPr>
        <w:pStyle w:val="Paragrafoelenco"/>
        <w:numPr>
          <w:ilvl w:val="0"/>
          <w:numId w:val="21"/>
        </w:numPr>
        <w:jc w:val="both"/>
      </w:pPr>
      <w:r>
        <w:t>Nel caso di non utilizzo dei condizionatori di aria:</w:t>
      </w:r>
    </w:p>
    <w:p w:rsidR="008A2F68" w:rsidRDefault="008A2F68" w:rsidP="008A2F68">
      <w:pPr>
        <w:pStyle w:val="Paragrafoelenco"/>
        <w:numPr>
          <w:ilvl w:val="0"/>
          <w:numId w:val="22"/>
        </w:numPr>
        <w:ind w:left="993" w:hanging="284"/>
        <w:jc w:val="both"/>
      </w:pPr>
      <w:r>
        <w:t>areazione naturale ed il ricambio di aria almeno ogni 20 minuti.</w:t>
      </w:r>
    </w:p>
    <w:p w:rsidR="008A2F68" w:rsidRDefault="008A2F68" w:rsidP="008A2F68">
      <w:pPr>
        <w:pStyle w:val="Paragrafoelenco"/>
        <w:ind w:left="993"/>
        <w:jc w:val="both"/>
      </w:pPr>
    </w:p>
    <w:p w:rsidR="008A2F68" w:rsidRDefault="008A2F68" w:rsidP="008A2F68">
      <w:pPr>
        <w:pStyle w:val="Paragrafoelenco"/>
        <w:numPr>
          <w:ilvl w:val="0"/>
          <w:numId w:val="21"/>
        </w:numPr>
        <w:jc w:val="both"/>
      </w:pPr>
      <w:r>
        <w:t>Nel caso di utilizzo dei condizionatori di aria:</w:t>
      </w:r>
    </w:p>
    <w:p w:rsidR="008A2F68" w:rsidRDefault="008A2F68" w:rsidP="008A2F68">
      <w:pPr>
        <w:pStyle w:val="Paragrafoelenco"/>
        <w:numPr>
          <w:ilvl w:val="0"/>
          <w:numId w:val="22"/>
        </w:numPr>
        <w:ind w:left="993" w:hanging="284"/>
        <w:jc w:val="both"/>
      </w:pPr>
      <w:r>
        <w:t>pulizia preliminare dei filtri degli impianti, prevedendo la sostituzione nel caso in cui lo stato di usura fosse avanzata;</w:t>
      </w:r>
    </w:p>
    <w:p w:rsidR="008A2F68" w:rsidRDefault="008A2F68" w:rsidP="008A2F68">
      <w:pPr>
        <w:pStyle w:val="Paragrafoelenco"/>
        <w:numPr>
          <w:ilvl w:val="0"/>
          <w:numId w:val="22"/>
        </w:numPr>
        <w:ind w:left="993" w:hanging="284"/>
        <w:jc w:val="both"/>
      </w:pPr>
      <w:r>
        <w:t>applicazione di un piano di manutenzione e pulizia periodico che garantisca l’uso in sicurezza;</w:t>
      </w:r>
    </w:p>
    <w:p w:rsidR="008A2F68" w:rsidRDefault="008A2F68" w:rsidP="008A2F68">
      <w:pPr>
        <w:pStyle w:val="Paragrafoelenco"/>
        <w:numPr>
          <w:ilvl w:val="0"/>
          <w:numId w:val="22"/>
        </w:numPr>
        <w:ind w:left="993" w:hanging="284"/>
        <w:jc w:val="both"/>
      </w:pPr>
      <w:r>
        <w:t>escludere totalmente, per gli impianti di condizionamento, la funzione di ricircolo dell’aria.</w:t>
      </w:r>
    </w:p>
    <w:p w:rsidR="008B2D81" w:rsidRDefault="008B2D81" w:rsidP="003560A5">
      <w:pPr>
        <w:jc w:val="both"/>
      </w:pPr>
    </w:p>
    <w:p w:rsidR="003560A5" w:rsidRPr="00927479" w:rsidRDefault="003560A5" w:rsidP="003560A5">
      <w:pPr>
        <w:pStyle w:val="Titolo1"/>
        <w:rPr>
          <w:sz w:val="32"/>
        </w:rPr>
      </w:pPr>
      <w:bookmarkStart w:id="16" w:name="_Toc40727432"/>
      <w:r w:rsidRPr="00927479">
        <w:rPr>
          <w:sz w:val="32"/>
        </w:rPr>
        <w:lastRenderedPageBreak/>
        <w:t>DISPOSITIVI DI PROTEZIONE INDIVIDUALE</w:t>
      </w:r>
      <w:bookmarkEnd w:id="16"/>
    </w:p>
    <w:p w:rsidR="00090951" w:rsidRDefault="003560A5" w:rsidP="003560A5">
      <w:pPr>
        <w:jc w:val="both"/>
      </w:pPr>
      <w:r>
        <w:t>L’adozione delle misure di igiene e dei dispositivi di protezione individuale indicati nel presente Protocollo è fondamentale</w:t>
      </w:r>
      <w:r w:rsidR="00090951">
        <w:t>.</w:t>
      </w:r>
    </w:p>
    <w:p w:rsidR="00D2685E" w:rsidRDefault="00D2685E" w:rsidP="00D2685E">
      <w:pPr>
        <w:jc w:val="both"/>
      </w:pPr>
      <w:r w:rsidRPr="00D2685E">
        <w:t xml:space="preserve">Per il </w:t>
      </w:r>
      <w:r w:rsidRPr="00D2685E">
        <w:rPr>
          <w:b/>
        </w:rPr>
        <w:t>personale addetto al servizio ai tavoli</w:t>
      </w:r>
      <w:r w:rsidRPr="00D2685E">
        <w:t xml:space="preserve"> è </w:t>
      </w:r>
      <w:r w:rsidR="002B7DAF">
        <w:t>previsto</w:t>
      </w:r>
      <w:r w:rsidRPr="00D2685E">
        <w:t xml:space="preserve"> l’uso della </w:t>
      </w:r>
      <w:r w:rsidRPr="00D2685E">
        <w:rPr>
          <w:b/>
        </w:rPr>
        <w:t>mascherina chirurgica per tutto il turno di lavoro</w:t>
      </w:r>
      <w:r w:rsidRPr="00D2685E">
        <w:t xml:space="preserve"> </w:t>
      </w:r>
      <w:r w:rsidRPr="00D2685E">
        <w:rPr>
          <w:b/>
        </w:rPr>
        <w:t xml:space="preserve">e </w:t>
      </w:r>
      <w:r w:rsidR="00A93E63">
        <w:rPr>
          <w:b/>
        </w:rPr>
        <w:t>preferibilmente</w:t>
      </w:r>
      <w:r w:rsidRPr="00D2685E">
        <w:rPr>
          <w:b/>
        </w:rPr>
        <w:t>, l’utilizzo dei guanti in nitrile</w:t>
      </w:r>
      <w:r w:rsidRPr="00D2685E">
        <w:t xml:space="preserve">; questi ultimi </w:t>
      </w:r>
      <w:r w:rsidR="002B7DAF">
        <w:t>saranno</w:t>
      </w:r>
      <w:r w:rsidRPr="00D2685E">
        <w:t xml:space="preserve"> comunque sempre </w:t>
      </w:r>
      <w:r w:rsidR="002B7DAF">
        <w:t>utilizzati</w:t>
      </w:r>
      <w:r w:rsidRPr="00D2685E">
        <w:t xml:space="preserve"> durante le attività di igienizzazione poste in essere al termine di ogni servizio al tavolo.</w:t>
      </w:r>
    </w:p>
    <w:p w:rsidR="002B7DAF" w:rsidRDefault="002B7DAF" w:rsidP="002B7DAF">
      <w:pPr>
        <w:jc w:val="both"/>
      </w:pPr>
      <w:r w:rsidRPr="002B7DAF">
        <w:t xml:space="preserve">Per quanto concerne il </w:t>
      </w:r>
      <w:r w:rsidRPr="002B7DAF">
        <w:rPr>
          <w:b/>
        </w:rPr>
        <w:t>personale eventualmente dedicato ad attività amministrative</w:t>
      </w:r>
      <w:r w:rsidRPr="002B7DAF">
        <w:t xml:space="preserve">, in presenza di spazi comuni con impossibilità di mantenimento del distanziamento di un metro, è </w:t>
      </w:r>
      <w:r>
        <w:t>previsto</w:t>
      </w:r>
      <w:r w:rsidRPr="002B7DAF">
        <w:t xml:space="preserve"> </w:t>
      </w:r>
      <w:r>
        <w:t>l’utilizzo</w:t>
      </w:r>
      <w:r w:rsidRPr="002B7DAF">
        <w:t xml:space="preserve"> </w:t>
      </w:r>
      <w:r>
        <w:t>del</w:t>
      </w:r>
      <w:r w:rsidRPr="002B7DAF">
        <w:t>la mascherina chirurgica</w:t>
      </w:r>
      <w:r>
        <w:t>.</w:t>
      </w:r>
    </w:p>
    <w:p w:rsidR="002B7DAF" w:rsidRDefault="00A93E63" w:rsidP="002B7DAF">
      <w:pPr>
        <w:jc w:val="both"/>
      </w:pPr>
      <w:r>
        <w:rPr>
          <w:noProof/>
          <w:lang w:eastAsia="it-IT"/>
        </w:rPr>
        <w:drawing>
          <wp:anchor distT="0" distB="0" distL="114300" distR="114300" simplePos="0" relativeHeight="251703296" behindDoc="0" locked="0" layoutInCell="1" allowOverlap="1">
            <wp:simplePos x="0" y="0"/>
            <wp:positionH relativeFrom="column">
              <wp:posOffset>23495</wp:posOffset>
            </wp:positionH>
            <wp:positionV relativeFrom="paragraph">
              <wp:posOffset>530860</wp:posOffset>
            </wp:positionV>
            <wp:extent cx="1320800" cy="1322705"/>
            <wp:effectExtent l="0" t="0" r="0" b="0"/>
            <wp:wrapSquare wrapText="bothSides"/>
            <wp:docPr id="52" name="Immagine 2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
                    <pic:cNvPicPr>
                      <a:picLocks noChangeAspect="1" noChangeArrowheads="1"/>
                    </pic:cNvPicPr>
                  </pic:nvPicPr>
                  <pic:blipFill>
                    <a:blip r:embed="rId25" cstate="print"/>
                    <a:srcRect/>
                    <a:stretch>
                      <a:fillRect/>
                    </a:stretch>
                  </pic:blipFill>
                  <pic:spPr bwMode="auto">
                    <a:xfrm>
                      <a:off x="0" y="0"/>
                      <a:ext cx="1320800" cy="1322705"/>
                    </a:xfrm>
                    <a:prstGeom prst="rect">
                      <a:avLst/>
                    </a:prstGeom>
                    <a:noFill/>
                    <a:ln w="9525">
                      <a:noFill/>
                      <a:miter lim="800000"/>
                      <a:headEnd/>
                      <a:tailEnd/>
                    </a:ln>
                  </pic:spPr>
                </pic:pic>
              </a:graphicData>
            </a:graphic>
          </wp:anchor>
        </w:drawing>
      </w:r>
      <w:r w:rsidR="002B7DAF">
        <w:t>A</w:t>
      </w:r>
      <w:r w:rsidR="002B7DAF" w:rsidRPr="002B7DAF">
        <w:t xml:space="preserve">llo stesso modo, il </w:t>
      </w:r>
      <w:r w:rsidR="002B7DAF" w:rsidRPr="002B7DAF">
        <w:rPr>
          <w:b/>
        </w:rPr>
        <w:t>personale addetto alla cassa</w:t>
      </w:r>
      <w:r w:rsidR="002B7DAF" w:rsidRPr="002B7DAF">
        <w:t xml:space="preserve"> </w:t>
      </w:r>
      <w:r w:rsidR="002B7DAF">
        <w:t>indosserà</w:t>
      </w:r>
      <w:r w:rsidR="002B7DAF" w:rsidRPr="002B7DAF">
        <w:t xml:space="preserve"> la </w:t>
      </w:r>
      <w:r w:rsidR="002B7DAF" w:rsidRPr="002B7DAF">
        <w:rPr>
          <w:b/>
        </w:rPr>
        <w:t>mascherina chirurgica</w:t>
      </w:r>
      <w:r w:rsidR="002B7DAF" w:rsidRPr="002B7DAF">
        <w:t xml:space="preserve"> prevedendo altresì</w:t>
      </w:r>
      <w:r w:rsidR="002033F9">
        <w:t>, se indispensabile,</w:t>
      </w:r>
      <w:r w:rsidR="002B7DAF" w:rsidRPr="002B7DAF">
        <w:t xml:space="preserve"> barriere di separazione (ad es., separatore in plexiglass).</w:t>
      </w:r>
    </w:p>
    <w:p w:rsidR="00D2685E" w:rsidRDefault="008661A8" w:rsidP="003560A5">
      <w:pPr>
        <w:jc w:val="both"/>
      </w:pPr>
      <w:r>
        <w:t>Le mascherine dovranno essere utilizzate in conformità a quanto previsto dalle indicazioni dell’Organizzazione mondiale della sanità.</w:t>
      </w:r>
    </w:p>
    <w:p w:rsidR="008661A8" w:rsidRDefault="008661A8" w:rsidP="008661A8">
      <w:pPr>
        <w:jc w:val="both"/>
      </w:pPr>
      <w:r>
        <w:t>A tal proposito si faccia riferimento al video</w:t>
      </w:r>
      <w:r w:rsidRPr="008661A8">
        <w:t xml:space="preserve"> ISS</w:t>
      </w:r>
      <w:r>
        <w:t>/</w:t>
      </w:r>
      <w:r w:rsidRPr="008661A8">
        <w:t>Spallanzani</w:t>
      </w:r>
      <w:r>
        <w:t>: ”</w:t>
      </w:r>
      <w:r w:rsidRPr="008661A8">
        <w:t>Vestizione e svestizione con dispositivi di protezione individuale</w:t>
      </w:r>
      <w:r>
        <w:t xml:space="preserve"> (</w:t>
      </w:r>
      <w:hyperlink r:id="rId26" w:history="1">
        <w:r w:rsidRPr="008661A8">
          <w:t>https://youtu.be/d76e_3diYAE</w:t>
        </w:r>
      </w:hyperlink>
      <w:r>
        <w:t>)</w:t>
      </w:r>
    </w:p>
    <w:p w:rsidR="005B4BC7" w:rsidRDefault="005B4BC7" w:rsidP="003560A5">
      <w:pPr>
        <w:jc w:val="both"/>
      </w:pPr>
    </w:p>
    <w:p w:rsidR="00A93E63" w:rsidRDefault="00A93E63" w:rsidP="00A93E63">
      <w:pPr>
        <w:jc w:val="both"/>
      </w:pPr>
      <w:r w:rsidRPr="004010AC">
        <w:t xml:space="preserve">Dopo l’uso i presidi monouso vanno smaltiti negli appositi contenitori come </w:t>
      </w:r>
      <w:r>
        <w:t>rifiuto indifferenziato dopo 48h.</w:t>
      </w:r>
    </w:p>
    <w:p w:rsidR="00A93E63" w:rsidRDefault="00A93E63" w:rsidP="003560A5">
      <w:pPr>
        <w:jc w:val="both"/>
      </w:pPr>
      <w:r>
        <w:t>Non schiacciare e comprimere i sacchi con le mani; evitare l’accesso di animali da compagnia ai locali dove sono presenti i sacchetti di rifiuti;</w:t>
      </w:r>
    </w:p>
    <w:p w:rsidR="003560A5" w:rsidRDefault="002F56CD" w:rsidP="003560A5">
      <w:pPr>
        <w:jc w:val="both"/>
      </w:pPr>
      <w:r>
        <w:t>Saranno utilizzati</w:t>
      </w:r>
      <w:r w:rsidR="009360EF">
        <w:t xml:space="preserve"> almeno due sacchetti uno dentro l’altro o in numero maggiore in dipendenza della resistenza meccanica degli stessi, che dovranno essere chiusi utilizzando legacci o nastro adesivo.</w:t>
      </w:r>
    </w:p>
    <w:p w:rsidR="00C76984" w:rsidRPr="000802A8" w:rsidRDefault="00C76984" w:rsidP="00C76984">
      <w:pPr>
        <w:pStyle w:val="Titolo1"/>
        <w:rPr>
          <w:sz w:val="32"/>
        </w:rPr>
      </w:pPr>
      <w:bookmarkStart w:id="17" w:name="_Toc40298501"/>
      <w:bookmarkStart w:id="18" w:name="_Toc40727433"/>
      <w:r w:rsidRPr="000802A8">
        <w:rPr>
          <w:sz w:val="32"/>
        </w:rPr>
        <w:t>RIUNIONI, EVENTI INTERNI E FORMAZIONE</w:t>
      </w:r>
      <w:bookmarkEnd w:id="17"/>
      <w:bookmarkEnd w:id="18"/>
    </w:p>
    <w:p w:rsidR="00C76984" w:rsidRDefault="00C76984" w:rsidP="00C76984">
      <w:pPr>
        <w:jc w:val="both"/>
      </w:pPr>
      <w:r>
        <w:t>È sospesa ogni attività di formazione in modalità in aula, anche obbligatoria, anche se già organizzati; è comunque possibile, qualora l’organizzazione aziendale lo permetta, effettuare la formazione a distanza.</w:t>
      </w:r>
    </w:p>
    <w:p w:rsidR="00C76984" w:rsidRDefault="00C76984" w:rsidP="00C76984">
      <w:pPr>
        <w:jc w:val="both"/>
      </w:pPr>
      <w:r>
        <w:t>Il mancato completamento dell’aggiornamento della formazione professionale e/o abilitante entro i termini previsti per tutti i ruoli/funzioni aziendali in materia di salute e sicurezza nei luoghi di lavoro, dovuto all’emergenza in corso e quindi per causa di forza maggiore, non comporta l’impossibilità a continuare lo svolgimento dello specifico ruolo/funzione (a titolo esemplificativo: l’addetto all’emergenza, sia antincendio, sia primo soccorso, può continuare ad intervenire in caso di necessità).</w:t>
      </w:r>
    </w:p>
    <w:p w:rsidR="00AA478A" w:rsidRDefault="00AA478A" w:rsidP="00C76984">
      <w:pPr>
        <w:jc w:val="both"/>
      </w:pPr>
    </w:p>
    <w:p w:rsidR="00AA478A" w:rsidRDefault="00AA478A" w:rsidP="00C76984">
      <w:pPr>
        <w:jc w:val="both"/>
      </w:pPr>
    </w:p>
    <w:p w:rsidR="009E563D" w:rsidRDefault="009E563D" w:rsidP="00C76984">
      <w:pPr>
        <w:jc w:val="both"/>
        <w:rPr>
          <w:rFonts w:eastAsia="MS Gothic"/>
          <w:color w:val="256D9D"/>
          <w:kern w:val="28"/>
          <w:sz w:val="32"/>
          <w:szCs w:val="32"/>
        </w:rPr>
      </w:pPr>
      <w:r w:rsidRPr="009E563D">
        <w:rPr>
          <w:rFonts w:eastAsia="MS Gothic"/>
          <w:color w:val="256D9D"/>
          <w:kern w:val="28"/>
          <w:sz w:val="32"/>
          <w:szCs w:val="32"/>
        </w:rPr>
        <w:lastRenderedPageBreak/>
        <w:t>GESTIONE DI UN CASO SINTOMATICO SOSPETTO</w:t>
      </w:r>
    </w:p>
    <w:p w:rsidR="009E563D" w:rsidRPr="001A4EE9" w:rsidRDefault="009E563D" w:rsidP="00314F1D">
      <w:pPr>
        <w:pStyle w:val="Titolo2"/>
        <w:rPr>
          <w:color w:val="365F91" w:themeColor="accent1" w:themeShade="BF"/>
          <w:lang w:eastAsia="it-IT"/>
        </w:rPr>
      </w:pPr>
      <w:bookmarkStart w:id="19" w:name="_Toc40727434"/>
      <w:r w:rsidRPr="001A4EE9">
        <w:rPr>
          <w:color w:val="365F91" w:themeColor="accent1" w:themeShade="BF"/>
          <w:lang w:eastAsia="it-IT"/>
        </w:rPr>
        <w:t>Ospite</w:t>
      </w:r>
      <w:bookmarkEnd w:id="19"/>
    </w:p>
    <w:p w:rsidR="009E563D" w:rsidRDefault="009E563D" w:rsidP="00C76984">
      <w:pPr>
        <w:jc w:val="both"/>
      </w:pPr>
      <w:r>
        <w:rPr>
          <w:noProof/>
          <w:lang w:eastAsia="it-IT"/>
        </w:rPr>
        <w:drawing>
          <wp:anchor distT="0" distB="0" distL="114300" distR="114300" simplePos="0" relativeHeight="251708416" behindDoc="0" locked="0" layoutInCell="1" allowOverlap="1">
            <wp:simplePos x="0" y="0"/>
            <wp:positionH relativeFrom="column">
              <wp:posOffset>22225</wp:posOffset>
            </wp:positionH>
            <wp:positionV relativeFrom="paragraph">
              <wp:posOffset>11430</wp:posOffset>
            </wp:positionV>
            <wp:extent cx="1319530" cy="1303655"/>
            <wp:effectExtent l="0" t="0" r="0" b="0"/>
            <wp:wrapSquare wrapText="bothSides"/>
            <wp:docPr id="54" name="Immagine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
                    <pic:cNvPicPr>
                      <a:picLocks noChangeAspect="1" noChangeArrowheads="1"/>
                    </pic:cNvPicPr>
                  </pic:nvPicPr>
                  <pic:blipFill>
                    <a:blip r:embed="rId27" cstate="print"/>
                    <a:srcRect/>
                    <a:stretch>
                      <a:fillRect/>
                    </a:stretch>
                  </pic:blipFill>
                  <pic:spPr bwMode="auto">
                    <a:xfrm>
                      <a:off x="0" y="0"/>
                      <a:ext cx="1319530" cy="1303655"/>
                    </a:xfrm>
                    <a:prstGeom prst="rect">
                      <a:avLst/>
                    </a:prstGeom>
                    <a:noFill/>
                    <a:ln w="9525">
                      <a:noFill/>
                      <a:miter lim="800000"/>
                      <a:headEnd/>
                      <a:tailEnd/>
                    </a:ln>
                  </pic:spPr>
                </pic:pic>
              </a:graphicData>
            </a:graphic>
          </wp:anchor>
        </w:drawing>
      </w:r>
      <w:r w:rsidRPr="009E563D">
        <w:t>Nel caso in cui un</w:t>
      </w:r>
      <w:r>
        <w:t xml:space="preserve"> ospite o un operatore durante la permanenza all’interno della struttura o servizio, manifesti febbre e sintomi respiratori (tosse secca, mal di gola, difficoltà respiratorie), lo deve comunicare tempestivamente al personale possibilmente senza entrare in contatto diretto. La struttura provvede tempestivamente a contattare il Dipartimento di prevenzione dell’ASL di riferimento, fatto salvo situazioni di particolari criticità, ad esempio dispnea o difficoltà respiratorie severe, in cui si chiederà l’intervento del 118.</w:t>
      </w:r>
    </w:p>
    <w:p w:rsidR="009E563D" w:rsidRDefault="009E563D" w:rsidP="00C76984">
      <w:pPr>
        <w:jc w:val="both"/>
      </w:pPr>
      <w:r>
        <w:t>Al fine di ridurre al minimo il rischio di contagio, nell’attesa del parere sanitario:</w:t>
      </w:r>
    </w:p>
    <w:p w:rsidR="009E563D" w:rsidRDefault="009E563D" w:rsidP="009E563D">
      <w:pPr>
        <w:pStyle w:val="Paragrafoelenco"/>
        <w:numPr>
          <w:ilvl w:val="2"/>
          <w:numId w:val="3"/>
        </w:numPr>
        <w:ind w:left="426" w:hanging="284"/>
        <w:jc w:val="both"/>
      </w:pPr>
      <w:r>
        <w:t>raccomandare al cliente una mascherina chirurgica;</w:t>
      </w:r>
    </w:p>
    <w:p w:rsidR="009E563D" w:rsidRDefault="009E563D" w:rsidP="009E563D">
      <w:pPr>
        <w:pStyle w:val="Paragrafoelenco"/>
        <w:numPr>
          <w:ilvl w:val="2"/>
          <w:numId w:val="3"/>
        </w:numPr>
        <w:ind w:left="426" w:hanging="284"/>
        <w:jc w:val="both"/>
      </w:pPr>
      <w:r>
        <w:t>ridurre al minimo i contatti con altre persone e indirizzarlo a un ambiente isolato con la porta chiusa, garantendo un’adeguata ventilazione naturale;</w:t>
      </w:r>
    </w:p>
    <w:p w:rsidR="009E563D" w:rsidRDefault="009E563D" w:rsidP="009E563D">
      <w:pPr>
        <w:pStyle w:val="Paragrafoelenco"/>
        <w:numPr>
          <w:ilvl w:val="2"/>
          <w:numId w:val="3"/>
        </w:numPr>
        <w:ind w:left="426" w:hanging="284"/>
        <w:jc w:val="both"/>
      </w:pPr>
      <w:r>
        <w:t>escludere l’impianto di ricircolo dell’aria, se possibile;</w:t>
      </w:r>
    </w:p>
    <w:p w:rsidR="009E563D" w:rsidRDefault="009E563D" w:rsidP="009E563D">
      <w:pPr>
        <w:pStyle w:val="Paragrafoelenco"/>
        <w:numPr>
          <w:ilvl w:val="2"/>
          <w:numId w:val="3"/>
        </w:numPr>
        <w:ind w:left="426" w:hanging="284"/>
        <w:jc w:val="both"/>
      </w:pPr>
      <w:r>
        <w:t>l’eventuale consegna di cibo, bevande o altro sarà effettuata lasciando quanto necessario fuori dalla porta;</w:t>
      </w:r>
    </w:p>
    <w:p w:rsidR="00C76984" w:rsidRDefault="009E563D" w:rsidP="009E563D">
      <w:pPr>
        <w:pStyle w:val="Paragrafoelenco"/>
        <w:numPr>
          <w:ilvl w:val="2"/>
          <w:numId w:val="3"/>
        </w:numPr>
        <w:ind w:left="426" w:hanging="284"/>
        <w:jc w:val="both"/>
      </w:pPr>
      <w:r>
        <w:t>eventuali, necessità improrogabili che comportino l’ingresso di personale nel medesimo ambiente, dovranno essere svolte da persone in buona salute utilizzando gli opportuni dispositivi di protezione individuale;</w:t>
      </w:r>
    </w:p>
    <w:p w:rsidR="00281030" w:rsidRDefault="00281030" w:rsidP="00E55A3F">
      <w:pPr>
        <w:pStyle w:val="Paragrafoelenco"/>
        <w:numPr>
          <w:ilvl w:val="2"/>
          <w:numId w:val="3"/>
        </w:numPr>
        <w:spacing w:before="120"/>
        <w:ind w:left="426" w:hanging="284"/>
        <w:jc w:val="both"/>
      </w:pPr>
      <w:r>
        <w:t>far eliminare eventuale materiale utilizzato dal cliente malato (es. fazzoletti di carta utilizzati) direttamente dal cliente in un sacchetto chiuso dallo stesso cliente e che dovrà essere smaltito insieme con i materiali infetti eventualmente prodottisi durante l’intervento del personale sanitario.</w:t>
      </w:r>
    </w:p>
    <w:p w:rsidR="00996FE0" w:rsidRDefault="00996FE0" w:rsidP="00996FE0">
      <w:pPr>
        <w:pStyle w:val="Paragrafoelenco"/>
        <w:spacing w:before="120"/>
        <w:ind w:left="426"/>
        <w:jc w:val="both"/>
      </w:pPr>
    </w:p>
    <w:p w:rsidR="00281030" w:rsidRPr="001A4EE9" w:rsidRDefault="00281030" w:rsidP="00996FE0">
      <w:pPr>
        <w:pStyle w:val="Titolo2"/>
        <w:spacing w:after="0" w:line="276" w:lineRule="auto"/>
        <w:rPr>
          <w:color w:val="365F91" w:themeColor="accent1" w:themeShade="BF"/>
          <w:lang w:eastAsia="it-IT"/>
        </w:rPr>
      </w:pPr>
      <w:bookmarkStart w:id="20" w:name="_Toc40727435"/>
      <w:r w:rsidRPr="001A4EE9">
        <w:rPr>
          <w:color w:val="365F91" w:themeColor="accent1" w:themeShade="BF"/>
          <w:lang w:eastAsia="it-IT"/>
        </w:rPr>
        <w:t>Personale dipendente o collaboratore</w:t>
      </w:r>
      <w:bookmarkEnd w:id="20"/>
    </w:p>
    <w:p w:rsidR="00281030" w:rsidRDefault="00281030" w:rsidP="00996FE0">
      <w:pPr>
        <w:spacing w:after="0"/>
        <w:jc w:val="both"/>
      </w:pPr>
      <w:r>
        <w:t>Se la persona che presenta i sintomi è un dipendente o un collaboratore, al momento in servizio, dovrà interrompere immediatamente l’attività lavorativa comunicandolo al datore di lavoro.</w:t>
      </w:r>
    </w:p>
    <w:p w:rsidR="00281030" w:rsidRDefault="00281030" w:rsidP="00281030">
      <w:pPr>
        <w:jc w:val="both"/>
      </w:pPr>
      <w:r>
        <w:t xml:space="preserve">Il dipendente è tenuto a rientrare al proprio domicilio adottando le necessarie precauzioni e prendere contatto con il proprio MMG. </w:t>
      </w:r>
    </w:p>
    <w:p w:rsidR="00281030" w:rsidRDefault="00281030" w:rsidP="00281030">
      <w:pPr>
        <w:jc w:val="both"/>
      </w:pPr>
      <w:r>
        <w:t>Se un dipendente o un collaboratore comunica da casa di avere dei sintomi, o sospetta infezione da Coronavirus, dovrà rimanere a casa e cercare subito assistenza medica. In caso di diagnosi di Covid-19 il lavoratore seguirà le istruzioni ricevute dal personale medico, incluso l'isolamento in casa fino a guarigione virologica accertata.</w:t>
      </w:r>
    </w:p>
    <w:p w:rsidR="00996FE0" w:rsidRDefault="00996FE0" w:rsidP="00996FE0">
      <w:pPr>
        <w:spacing w:after="0"/>
        <w:jc w:val="both"/>
      </w:pPr>
    </w:p>
    <w:p w:rsidR="00427C60" w:rsidRPr="001A4EE9" w:rsidRDefault="00427C60" w:rsidP="00996FE0">
      <w:pPr>
        <w:pStyle w:val="Titolo2"/>
        <w:spacing w:after="0" w:line="276" w:lineRule="auto"/>
        <w:rPr>
          <w:color w:val="365F91" w:themeColor="accent1" w:themeShade="BF"/>
          <w:lang w:eastAsia="it-IT"/>
        </w:rPr>
      </w:pPr>
      <w:bookmarkStart w:id="21" w:name="_Toc40727436"/>
      <w:r w:rsidRPr="001A4EE9">
        <w:rPr>
          <w:color w:val="365F91" w:themeColor="accent1" w:themeShade="BF"/>
          <w:lang w:eastAsia="it-IT"/>
        </w:rPr>
        <w:t>Kit protettivo</w:t>
      </w:r>
      <w:bookmarkEnd w:id="21"/>
    </w:p>
    <w:p w:rsidR="00427C60" w:rsidRDefault="00427C60" w:rsidP="00996FE0">
      <w:pPr>
        <w:spacing w:after="0"/>
        <w:jc w:val="both"/>
      </w:pPr>
      <w:r>
        <w:t>Presso la struttura è disponibile un kit da utilizzare per coloro che presentano sintomi da Covid-19 o per coloro che si prendono cura di una persona affetta. Il kit comprende i seguenti elementi:</w:t>
      </w:r>
    </w:p>
    <w:p w:rsidR="00427C60" w:rsidRDefault="00427C60" w:rsidP="00996FE0">
      <w:pPr>
        <w:pStyle w:val="Paragrafoelenco"/>
        <w:numPr>
          <w:ilvl w:val="0"/>
          <w:numId w:val="23"/>
        </w:numPr>
        <w:jc w:val="both"/>
      </w:pPr>
      <w:r>
        <w:t>mascherine chirurgiche per il malato e di tipo FFP2 per chi presta assistenza;</w:t>
      </w:r>
    </w:p>
    <w:p w:rsidR="00427C60" w:rsidRDefault="00427C60" w:rsidP="00996FE0">
      <w:pPr>
        <w:pStyle w:val="Paragrafoelenco"/>
        <w:numPr>
          <w:ilvl w:val="0"/>
          <w:numId w:val="23"/>
        </w:numPr>
        <w:jc w:val="both"/>
      </w:pPr>
      <w:r>
        <w:t>protezione facciale e guanti (usa e getta);</w:t>
      </w:r>
    </w:p>
    <w:p w:rsidR="00427C60" w:rsidRDefault="00427C60" w:rsidP="00996FE0">
      <w:pPr>
        <w:pStyle w:val="Paragrafoelenco"/>
        <w:numPr>
          <w:ilvl w:val="0"/>
          <w:numId w:val="23"/>
        </w:numPr>
        <w:jc w:val="both"/>
      </w:pPr>
      <w:r>
        <w:t>grembiule protettivo (usa e getta), tuta a maniche lunghe a tutta lunghezza;</w:t>
      </w:r>
    </w:p>
    <w:p w:rsidR="00427C60" w:rsidRDefault="00427C60" w:rsidP="00996FE0">
      <w:pPr>
        <w:pStyle w:val="Paragrafoelenco"/>
        <w:numPr>
          <w:ilvl w:val="0"/>
          <w:numId w:val="23"/>
        </w:numPr>
        <w:jc w:val="both"/>
      </w:pPr>
      <w:r>
        <w:lastRenderedPageBreak/>
        <w:t>disinfettante / salviette germicide per la pulizia delle superfici e dei tessuti; sacchetto monouso per rifiut</w:t>
      </w:r>
      <w:r w:rsidR="00996FE0">
        <w:t>i a rischio biologico</w:t>
      </w:r>
    </w:p>
    <w:p w:rsidR="00996FE0" w:rsidRDefault="00996FE0" w:rsidP="00996FE0">
      <w:pPr>
        <w:pStyle w:val="Paragrafoelenco"/>
        <w:jc w:val="both"/>
      </w:pPr>
    </w:p>
    <w:p w:rsidR="00427C60" w:rsidRPr="001A4EE9" w:rsidRDefault="00427C60" w:rsidP="00996FE0">
      <w:pPr>
        <w:pStyle w:val="Titolo2"/>
        <w:spacing w:after="0" w:line="276" w:lineRule="auto"/>
        <w:rPr>
          <w:color w:val="365F91" w:themeColor="accent1" w:themeShade="BF"/>
          <w:lang w:eastAsia="it-IT"/>
        </w:rPr>
      </w:pPr>
      <w:bookmarkStart w:id="22" w:name="_Toc40727437"/>
      <w:r w:rsidRPr="001A4EE9">
        <w:rPr>
          <w:color w:val="365F91" w:themeColor="accent1" w:themeShade="BF"/>
          <w:lang w:eastAsia="it-IT"/>
        </w:rPr>
        <w:t>Persone entrate a contatto con il caso</w:t>
      </w:r>
      <w:bookmarkEnd w:id="22"/>
    </w:p>
    <w:p w:rsidR="00427C60" w:rsidRDefault="00427C60" w:rsidP="00996FE0">
      <w:pPr>
        <w:spacing w:after="0"/>
        <w:jc w:val="both"/>
      </w:pPr>
      <w:r>
        <w:t>Il personale sanitario che effettuerà la valutazione del caso provvederà all'identificazione di tutti i contatti e potrà stabilire le misure di isolamento quarantena e sorveglianza sanitaria nei loro confronti. La struttura/servizio e tutto il personale si impegna a favorire la massima collaborazione in questa fase, e valuterà d’intesa con l’autorità sanitaria, l’opportunità e le eventuali modalità di informazione delle persone non direttamente coinvolte.</w:t>
      </w:r>
    </w:p>
    <w:p w:rsidR="003560A5" w:rsidRPr="000802A8" w:rsidRDefault="003560A5" w:rsidP="003560A5">
      <w:pPr>
        <w:pStyle w:val="Titolo1"/>
        <w:ind w:right="-229"/>
        <w:rPr>
          <w:sz w:val="32"/>
        </w:rPr>
      </w:pPr>
      <w:bookmarkStart w:id="23" w:name="_Toc40727438"/>
      <w:r w:rsidRPr="000802A8">
        <w:rPr>
          <w:sz w:val="32"/>
        </w:rPr>
        <w:t>SORVEGLIANZA SANITARIA</w:t>
      </w:r>
      <w:r>
        <w:rPr>
          <w:sz w:val="32"/>
        </w:rPr>
        <w:t xml:space="preserve"> </w:t>
      </w:r>
      <w:r w:rsidRPr="000802A8">
        <w:rPr>
          <w:sz w:val="32"/>
        </w:rPr>
        <w:t>/MEDICO</w:t>
      </w:r>
      <w:r>
        <w:rPr>
          <w:sz w:val="32"/>
        </w:rPr>
        <w:t xml:space="preserve"> </w:t>
      </w:r>
      <w:r w:rsidRPr="000802A8">
        <w:rPr>
          <w:sz w:val="32"/>
        </w:rPr>
        <w:t>COMPETENTE</w:t>
      </w:r>
      <w:r>
        <w:rPr>
          <w:sz w:val="32"/>
        </w:rPr>
        <w:t xml:space="preserve"> </w:t>
      </w:r>
      <w:r w:rsidRPr="000802A8">
        <w:rPr>
          <w:sz w:val="32"/>
        </w:rPr>
        <w:t>RLS</w:t>
      </w:r>
      <w:bookmarkEnd w:id="23"/>
    </w:p>
    <w:p w:rsidR="003560A5" w:rsidRDefault="003560A5" w:rsidP="003560A5">
      <w:pPr>
        <w:jc w:val="both"/>
      </w:pPr>
      <w:r>
        <w:t xml:space="preserve">La sorveglianza sanitaria, prosegue rispettando le misure igieniche contenute nelle indicazioni del Ministero della Salute (cd. </w:t>
      </w:r>
      <w:r w:rsidRPr="00C30C97">
        <w:rPr>
          <w:i/>
          <w:iCs/>
        </w:rPr>
        <w:t>Decalogo</w:t>
      </w:r>
      <w:r>
        <w:t xml:space="preserve"> ,allegato al presente protocollo).</w:t>
      </w:r>
    </w:p>
    <w:p w:rsidR="003560A5" w:rsidRDefault="003560A5" w:rsidP="003560A5">
      <w:pPr>
        <w:jc w:val="both"/>
      </w:pPr>
      <w:r>
        <w:t>Vanno privilegiate, in questo periodo, le visite preventive, le visite a richiesta e le visite da rientro da malattia.</w:t>
      </w:r>
    </w:p>
    <w:p w:rsidR="003560A5" w:rsidRDefault="003560A5" w:rsidP="003560A5">
      <w:pPr>
        <w:jc w:val="both"/>
      </w:pPr>
      <w:r>
        <w:t>La sorveglianza sanitaria periodica non va interrotta, perché rappresenta una ulteriore misura di prevenzione di carattere generale: sia perché può intercettare possibili casi e sintomi sospetti del contagio, sia per l’informazione e la formazione che il medico competente può fornire ai lavoratori per evitare la diffusione del contagio.</w:t>
      </w:r>
    </w:p>
    <w:p w:rsidR="003560A5" w:rsidRDefault="003560A5" w:rsidP="003560A5">
      <w:pPr>
        <w:jc w:val="both"/>
      </w:pPr>
      <w:r>
        <w:t>Il medico competente segnala all’azienda situazioni di particolare fragilità e patologie attuali o pregresse dei dipendenti e l’azienda provvede alla loro tutela nel rispetto della privacy il medico competente applicherà le indicazioni delle Autorità Sanitarie.</w:t>
      </w:r>
    </w:p>
    <w:p w:rsidR="003560A5" w:rsidRDefault="003560A5" w:rsidP="003560A5">
      <w:pPr>
        <w:jc w:val="both"/>
      </w:pPr>
      <w:r>
        <w:t>Il medico competente applicherà le indicazioni delle Autorità Sanitarie. Il medico competente, in considerazione del suo ruolo nella valutazione dei rischi e nella sorveglianza sanitaria, potrà suggerire l’adozione di eventuali mezzi diagnostici qualora ritenuti utili al fine del contenimento della diffusione del virus e della salute dei lavoratori.</w:t>
      </w:r>
    </w:p>
    <w:p w:rsidR="003560A5" w:rsidRDefault="003560A5" w:rsidP="003560A5">
      <w:pPr>
        <w:jc w:val="both"/>
      </w:pPr>
      <w:r>
        <w:t>Alla ripresa delle attività, è opportuno che sia coinvolto il medico competente per le identificazioni dei soggetti con particolari situazioni di fragilità e per il reinserimento lavorativo di soggetti con pregressa infezione da COVID 19.</w:t>
      </w:r>
    </w:p>
    <w:p w:rsidR="003560A5" w:rsidRDefault="003560A5" w:rsidP="003560A5">
      <w:pPr>
        <w:jc w:val="both"/>
      </w:pPr>
      <w:r>
        <w:t>È raccomandabile che la sorveglianza sanitaria ponga particolare attenzione ai soggetti fragili anche in relazione all’età.</w:t>
      </w:r>
    </w:p>
    <w:p w:rsidR="003560A5" w:rsidRDefault="003560A5" w:rsidP="003560A5">
      <w:pPr>
        <w:jc w:val="both"/>
      </w:pPr>
      <w:r>
        <w:t>Per il reintegro progressivo di lavoratori dopo l’infezione da COVID19, il medico competente, previa presentazione di certificazione di avvenuta negativizzazione del tampone secondo le modalità previste e rilasciata dal dipartimento di prevenzione territoriale di competenza, effettua la visita medica precedente alla ripresa del lavoro, a seguito di assenza per motivi di salute di durata superiore ai sessanta giorni continuativi, al fine di verificare l’idoneità alla mansione” (</w:t>
      </w:r>
      <w:r w:rsidRPr="00AB7965">
        <w:t>Dlgs 81/08 e s.m.i, art. 41, c. 2 lett. e-ter</w:t>
      </w:r>
      <w:r>
        <w:t>), anche per valutare profili specifici di rischiosità e comunque indipendentemente dalla durata dell’assenza per malattia.</w:t>
      </w:r>
    </w:p>
    <w:p w:rsidR="003560A5" w:rsidRDefault="003560A5" w:rsidP="003560A5">
      <w:pPr>
        <w:jc w:val="both"/>
      </w:pPr>
      <w:r>
        <w:t>Nell’integrare e proporre tutte le misure di regolamentazione legate al COVID-19 il medico competente collabora con il datore di lavoro e le RLS/RLST.</w:t>
      </w:r>
    </w:p>
    <w:p w:rsidR="003560A5" w:rsidRPr="000802A8" w:rsidRDefault="003560A5" w:rsidP="003560A5">
      <w:pPr>
        <w:pStyle w:val="Titolo1"/>
        <w:keepNext w:val="0"/>
        <w:widowControl w:val="0"/>
        <w:ind w:right="-229"/>
        <w:rPr>
          <w:sz w:val="32"/>
        </w:rPr>
      </w:pPr>
      <w:bookmarkStart w:id="24" w:name="_Toc40727439"/>
      <w:r w:rsidRPr="000802A8">
        <w:rPr>
          <w:sz w:val="32"/>
        </w:rPr>
        <w:lastRenderedPageBreak/>
        <w:t>AGGIORNAMENTO DEL PROTOCOLLO DI REGOLAMENTAZIONE</w:t>
      </w:r>
      <w:bookmarkEnd w:id="24"/>
    </w:p>
    <w:p w:rsidR="003560A5" w:rsidRDefault="003560A5" w:rsidP="003560A5">
      <w:pPr>
        <w:widowControl w:val="0"/>
        <w:jc w:val="both"/>
      </w:pPr>
      <w:r>
        <w:t>Il presente protocollo di regolamentazione è periodicamente testato per l’applicazione e la verifica delle regole con la partecipazione delle figure responsabili ai fini della sicurezza aziendale.</w:t>
      </w:r>
    </w:p>
    <w:p w:rsidR="00DE17A7" w:rsidRDefault="00DE17A7" w:rsidP="003560A5">
      <w:pPr>
        <w:widowControl w:val="0"/>
        <w:jc w:val="both"/>
      </w:pPr>
    </w:p>
    <w:p w:rsidR="00027232" w:rsidRPr="00C76AE5" w:rsidRDefault="003560A5" w:rsidP="003560A5">
      <w:pPr>
        <w:pStyle w:val="Nome"/>
        <w:jc w:val="left"/>
        <w:rPr>
          <w:rFonts w:eastAsia="MS Gothic"/>
          <w:color w:val="256D9D"/>
          <w:kern w:val="28"/>
          <w:sz w:val="32"/>
          <w:szCs w:val="32"/>
        </w:rPr>
      </w:pPr>
      <w:r>
        <w:br w:type="page"/>
      </w:r>
      <w:bookmarkStart w:id="25" w:name="_Hlk35528777"/>
      <w:r w:rsidR="00027232" w:rsidRPr="00C76AE5">
        <w:rPr>
          <w:rFonts w:eastAsia="MS Gothic"/>
          <w:color w:val="256D9D"/>
          <w:kern w:val="28"/>
          <w:sz w:val="32"/>
          <w:szCs w:val="32"/>
        </w:rPr>
        <w:lastRenderedPageBreak/>
        <w:t>ALLEGATI</w:t>
      </w:r>
    </w:p>
    <w:p w:rsidR="00027232" w:rsidRPr="009A64E2" w:rsidRDefault="00027232" w:rsidP="00027232">
      <w:pPr>
        <w:pStyle w:val="Titolo1"/>
        <w:rPr>
          <w:sz w:val="32"/>
        </w:rPr>
      </w:pPr>
      <w:bookmarkStart w:id="26" w:name="_Toc40727440"/>
      <w:r>
        <w:rPr>
          <w:sz w:val="32"/>
        </w:rPr>
        <w:t>C</w:t>
      </w:r>
      <w:r w:rsidRPr="009A64E2">
        <w:rPr>
          <w:sz w:val="32"/>
        </w:rPr>
        <w:t>IRCOLARE n. 5443 del 22</w:t>
      </w:r>
      <w:r>
        <w:rPr>
          <w:sz w:val="32"/>
        </w:rPr>
        <w:t xml:space="preserve"> febbraio </w:t>
      </w:r>
      <w:r w:rsidRPr="009A64E2">
        <w:rPr>
          <w:sz w:val="32"/>
        </w:rPr>
        <w:t>2020 DEL MINISTERO DELLA SALUTE</w:t>
      </w:r>
      <w:bookmarkEnd w:id="26"/>
      <w:r w:rsidRPr="009A64E2">
        <w:rPr>
          <w:sz w:val="32"/>
        </w:rPr>
        <w:t xml:space="preserve"> </w:t>
      </w:r>
    </w:p>
    <w:p w:rsidR="00027232" w:rsidRDefault="00027232" w:rsidP="00027232">
      <w:pPr>
        <w:pStyle w:val="Titolo2"/>
        <w:rPr>
          <w:lang w:eastAsia="it-IT"/>
        </w:rPr>
      </w:pPr>
      <w:bookmarkStart w:id="27" w:name="_Toc40727441"/>
      <w:r>
        <w:rPr>
          <w:lang w:eastAsia="it-IT"/>
        </w:rPr>
        <w:t>Pulizia di ambienti non sanitari</w:t>
      </w:r>
      <w:bookmarkEnd w:id="27"/>
    </w:p>
    <w:p w:rsidR="00027232" w:rsidRDefault="00B124BA" w:rsidP="00027232">
      <w:pPr>
        <w:jc w:val="both"/>
      </w:pPr>
      <w:r>
        <w:t>Locali di vendita</w:t>
      </w:r>
      <w:r w:rsidR="00027232">
        <w:t>, uffici, mezzi di trasporto, e altri ambienti devono essere sottoposti a completa pulizia con acqua e detergenti comuni periodicamente. Per la decontaminazione, si raccomanda l’uso di ipoclorito di sodio 0,1% dopo pulizia. Per le superfici che possono essere danneggiate dall’ipoclorito di sodio, utilizzare etanolo al 70% dopo pulizia con un detergente neutro. Durante le operazioni di pulizia con prodotti chimici, assicurare la ventilazione degli ambienti. Tutte le operazioni di pulizia devono essere condotte da personale che indossa DPI (filtrante respiratorio FFP2 o FFP3, protezione facciale, guanti monouso, camice monouso impermeabile a maniche lunghe, e seguire le misure indicate per la rimozione in sicurezza dei DPI (svestizione). Dopo l’uso, i DPI monouso vanno smaltiti come materiale potenzialmente infetto. Vanno pulite con particolare attenzione tutte le superfici toccate di frequente, quali superfici di muri, porte e finestre, superfici dei servizi igienici e sanitari.</w:t>
      </w:r>
    </w:p>
    <w:p w:rsidR="00027232" w:rsidRDefault="00027232" w:rsidP="00027232">
      <w:pPr>
        <w:jc w:val="both"/>
      </w:pPr>
    </w:p>
    <w:p w:rsidR="00027232" w:rsidRPr="000802A8" w:rsidRDefault="00027232" w:rsidP="00027232">
      <w:pPr>
        <w:pStyle w:val="Titolo1"/>
        <w:rPr>
          <w:sz w:val="32"/>
        </w:rPr>
      </w:pPr>
      <w:bookmarkStart w:id="28" w:name="_Toc40727442"/>
      <w:r w:rsidRPr="000802A8">
        <w:rPr>
          <w:sz w:val="32"/>
        </w:rPr>
        <w:t>DPCM 8 marzo 2020</w:t>
      </w:r>
      <w:bookmarkEnd w:id="28"/>
      <w:r w:rsidRPr="000802A8">
        <w:rPr>
          <w:sz w:val="32"/>
        </w:rPr>
        <w:t xml:space="preserve"> </w:t>
      </w:r>
    </w:p>
    <w:p w:rsidR="00027232" w:rsidRDefault="00027232" w:rsidP="00027232">
      <w:pPr>
        <w:pStyle w:val="Titolo2"/>
        <w:rPr>
          <w:lang w:eastAsia="it-IT"/>
        </w:rPr>
      </w:pPr>
      <w:bookmarkStart w:id="29" w:name="_Toc40727443"/>
      <w:r>
        <w:rPr>
          <w:lang w:eastAsia="it-IT"/>
        </w:rPr>
        <w:t>Misure igienico-sanitarie</w:t>
      </w:r>
      <w:bookmarkEnd w:id="29"/>
    </w:p>
    <w:p w:rsidR="00027232" w:rsidRDefault="00027232" w:rsidP="00027232">
      <w:pPr>
        <w:pStyle w:val="Paragrafoelenco"/>
        <w:numPr>
          <w:ilvl w:val="0"/>
          <w:numId w:val="6"/>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ind w:left="993" w:hanging="426"/>
        <w:jc w:val="both"/>
        <w:rPr>
          <w:rFonts w:eastAsia="Times New Roman" w:cs="Arial"/>
          <w:color w:val="444444"/>
          <w:sz w:val="24"/>
          <w:szCs w:val="24"/>
          <w:lang w:eastAsia="it-IT"/>
        </w:rPr>
      </w:pPr>
      <w:r>
        <w:rPr>
          <w:rFonts w:eastAsia="Times New Roman" w:cs="Arial"/>
          <w:color w:val="444444"/>
          <w:sz w:val="24"/>
          <w:szCs w:val="24"/>
          <w:lang w:eastAsia="it-IT"/>
        </w:rPr>
        <w:t>lavarsi spesso le mani. Si raccomanda di mettere a disposizione in tutti i locali, soluzioni idroalcoliche per il lavaggio delle mani;</w:t>
      </w:r>
    </w:p>
    <w:p w:rsidR="00027232" w:rsidRDefault="00027232" w:rsidP="00027232">
      <w:pPr>
        <w:pStyle w:val="Paragrafoelenco"/>
        <w:numPr>
          <w:ilvl w:val="0"/>
          <w:numId w:val="6"/>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ind w:left="993" w:hanging="426"/>
        <w:jc w:val="both"/>
        <w:rPr>
          <w:rFonts w:eastAsia="Times New Roman" w:cs="Arial"/>
          <w:color w:val="444444"/>
          <w:sz w:val="24"/>
          <w:szCs w:val="24"/>
          <w:lang w:eastAsia="it-IT"/>
        </w:rPr>
      </w:pPr>
      <w:r>
        <w:rPr>
          <w:rFonts w:eastAsia="Times New Roman" w:cs="Arial"/>
          <w:color w:val="444444"/>
          <w:sz w:val="24"/>
          <w:szCs w:val="24"/>
          <w:lang w:eastAsia="it-IT"/>
        </w:rPr>
        <w:t>evitare il contatto ravvicinato con persone che soffrono di infezioni respiratorie acute;</w:t>
      </w:r>
    </w:p>
    <w:p w:rsidR="00027232" w:rsidRDefault="00027232" w:rsidP="00027232">
      <w:pPr>
        <w:pStyle w:val="Paragrafoelenco"/>
        <w:numPr>
          <w:ilvl w:val="0"/>
          <w:numId w:val="6"/>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ind w:left="993" w:hanging="426"/>
        <w:jc w:val="both"/>
        <w:rPr>
          <w:rFonts w:eastAsia="Times New Roman" w:cs="Arial"/>
          <w:color w:val="444444"/>
          <w:sz w:val="24"/>
          <w:szCs w:val="24"/>
          <w:lang w:eastAsia="it-IT"/>
        </w:rPr>
      </w:pPr>
      <w:r>
        <w:rPr>
          <w:rFonts w:eastAsia="Times New Roman" w:cs="Arial"/>
          <w:color w:val="444444"/>
          <w:sz w:val="24"/>
          <w:szCs w:val="24"/>
          <w:lang w:eastAsia="it-IT"/>
        </w:rPr>
        <w:t xml:space="preserve">evitare abbracci e strette di mano; </w:t>
      </w:r>
    </w:p>
    <w:p w:rsidR="00027232" w:rsidRDefault="00027232" w:rsidP="00027232">
      <w:pPr>
        <w:pStyle w:val="Paragrafoelenco"/>
        <w:numPr>
          <w:ilvl w:val="0"/>
          <w:numId w:val="6"/>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ind w:left="993" w:hanging="426"/>
        <w:jc w:val="both"/>
        <w:rPr>
          <w:rFonts w:eastAsia="Times New Roman" w:cs="Arial"/>
          <w:color w:val="444444"/>
          <w:sz w:val="24"/>
          <w:szCs w:val="24"/>
          <w:lang w:eastAsia="it-IT"/>
        </w:rPr>
      </w:pPr>
      <w:r>
        <w:rPr>
          <w:rFonts w:eastAsia="Times New Roman" w:cs="Arial"/>
          <w:color w:val="444444"/>
          <w:sz w:val="24"/>
          <w:szCs w:val="24"/>
          <w:lang w:eastAsia="it-IT"/>
        </w:rPr>
        <w:t>mantenimento, nei contatti sociali, di una distanza interpersonale di almeno un metro;</w:t>
      </w:r>
    </w:p>
    <w:p w:rsidR="00027232" w:rsidRDefault="00027232" w:rsidP="00027232">
      <w:pPr>
        <w:pStyle w:val="Paragrafoelenco"/>
        <w:numPr>
          <w:ilvl w:val="0"/>
          <w:numId w:val="6"/>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ind w:left="993" w:hanging="426"/>
        <w:jc w:val="both"/>
        <w:rPr>
          <w:rFonts w:eastAsia="Times New Roman" w:cs="Arial"/>
          <w:color w:val="444444"/>
          <w:sz w:val="24"/>
          <w:szCs w:val="24"/>
          <w:lang w:eastAsia="it-IT"/>
        </w:rPr>
      </w:pPr>
      <w:r>
        <w:rPr>
          <w:rFonts w:eastAsia="Times New Roman" w:cs="Arial"/>
          <w:color w:val="444444"/>
          <w:sz w:val="24"/>
          <w:szCs w:val="24"/>
          <w:lang w:eastAsia="it-IT"/>
        </w:rPr>
        <w:t>igiene respiratoria (starnutire e/o tossire in un fazzoletto evitando il contatto delle mani con le secrezioni respiratorie);</w:t>
      </w:r>
    </w:p>
    <w:p w:rsidR="00027232" w:rsidRDefault="00027232" w:rsidP="00027232">
      <w:pPr>
        <w:pStyle w:val="Paragrafoelenco"/>
        <w:numPr>
          <w:ilvl w:val="0"/>
          <w:numId w:val="6"/>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ind w:left="993" w:hanging="426"/>
        <w:jc w:val="both"/>
        <w:rPr>
          <w:rFonts w:eastAsia="Times New Roman" w:cs="Arial"/>
          <w:color w:val="444444"/>
          <w:sz w:val="24"/>
          <w:szCs w:val="24"/>
          <w:lang w:eastAsia="it-IT"/>
        </w:rPr>
      </w:pPr>
      <w:r>
        <w:rPr>
          <w:rFonts w:eastAsia="Times New Roman" w:cs="Arial"/>
          <w:color w:val="444444"/>
          <w:sz w:val="24"/>
          <w:szCs w:val="24"/>
          <w:lang w:eastAsia="it-IT"/>
        </w:rPr>
        <w:t>evitare l'uso promiscuo di bottiglie e bicchieri, in particolare durante l'attività sportiva;</w:t>
      </w:r>
    </w:p>
    <w:p w:rsidR="00027232" w:rsidRDefault="00027232" w:rsidP="00027232">
      <w:pPr>
        <w:pStyle w:val="Paragrafoelenco"/>
        <w:numPr>
          <w:ilvl w:val="0"/>
          <w:numId w:val="6"/>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ind w:left="993" w:hanging="426"/>
        <w:jc w:val="both"/>
        <w:rPr>
          <w:rFonts w:eastAsia="Times New Roman" w:cs="Arial"/>
          <w:color w:val="444444"/>
          <w:sz w:val="24"/>
          <w:szCs w:val="24"/>
          <w:lang w:eastAsia="it-IT"/>
        </w:rPr>
      </w:pPr>
      <w:r>
        <w:rPr>
          <w:rFonts w:eastAsia="Times New Roman" w:cs="Arial"/>
          <w:color w:val="444444"/>
          <w:sz w:val="24"/>
          <w:szCs w:val="24"/>
          <w:lang w:eastAsia="it-IT"/>
        </w:rPr>
        <w:t>non toccarsi occhi, naso e bocca con le mani;</w:t>
      </w:r>
    </w:p>
    <w:p w:rsidR="00027232" w:rsidRDefault="00027232" w:rsidP="00027232">
      <w:pPr>
        <w:pStyle w:val="Paragrafoelenco"/>
        <w:numPr>
          <w:ilvl w:val="0"/>
          <w:numId w:val="6"/>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ind w:left="993" w:hanging="426"/>
        <w:jc w:val="both"/>
        <w:rPr>
          <w:rFonts w:eastAsia="Times New Roman" w:cs="Arial"/>
          <w:color w:val="444444"/>
          <w:sz w:val="24"/>
          <w:szCs w:val="24"/>
          <w:lang w:eastAsia="it-IT"/>
        </w:rPr>
      </w:pPr>
      <w:r>
        <w:rPr>
          <w:rFonts w:eastAsia="Times New Roman" w:cs="Arial"/>
          <w:color w:val="444444"/>
          <w:sz w:val="24"/>
          <w:szCs w:val="24"/>
          <w:lang w:eastAsia="it-IT"/>
        </w:rPr>
        <w:t>coprirsi bocca e naso se si starnutisce o tossisce;</w:t>
      </w:r>
    </w:p>
    <w:p w:rsidR="00027232" w:rsidRDefault="00027232" w:rsidP="00027232">
      <w:pPr>
        <w:pStyle w:val="Paragrafoelenco"/>
        <w:numPr>
          <w:ilvl w:val="0"/>
          <w:numId w:val="6"/>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ind w:left="993" w:hanging="426"/>
        <w:jc w:val="both"/>
        <w:rPr>
          <w:rFonts w:eastAsia="Times New Roman" w:cs="Arial"/>
          <w:color w:val="444444"/>
          <w:sz w:val="24"/>
          <w:szCs w:val="24"/>
          <w:lang w:eastAsia="it-IT"/>
        </w:rPr>
      </w:pPr>
      <w:r>
        <w:rPr>
          <w:rFonts w:eastAsia="Times New Roman" w:cs="Arial"/>
          <w:color w:val="444444"/>
          <w:sz w:val="24"/>
          <w:szCs w:val="24"/>
          <w:lang w:eastAsia="it-IT"/>
        </w:rPr>
        <w:t>non prendere farmaci antivirali e antibiotici a meno che siano prescritti dal medico;</w:t>
      </w:r>
    </w:p>
    <w:p w:rsidR="00027232" w:rsidRDefault="00027232" w:rsidP="00027232">
      <w:pPr>
        <w:pStyle w:val="Paragrafoelenco"/>
        <w:numPr>
          <w:ilvl w:val="0"/>
          <w:numId w:val="6"/>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ind w:left="993" w:hanging="426"/>
        <w:jc w:val="both"/>
        <w:rPr>
          <w:rFonts w:eastAsia="Times New Roman" w:cs="Arial"/>
          <w:color w:val="444444"/>
          <w:sz w:val="24"/>
          <w:szCs w:val="24"/>
          <w:lang w:eastAsia="it-IT"/>
        </w:rPr>
      </w:pPr>
      <w:r>
        <w:rPr>
          <w:rFonts w:eastAsia="Times New Roman" w:cs="Arial"/>
          <w:color w:val="444444"/>
          <w:sz w:val="24"/>
          <w:szCs w:val="24"/>
          <w:lang w:eastAsia="it-IT"/>
        </w:rPr>
        <w:t>pulire le superfici con disinfettanti a base di cloro o alcol;</w:t>
      </w:r>
    </w:p>
    <w:p w:rsidR="00027232" w:rsidRDefault="00027232" w:rsidP="00027232">
      <w:pPr>
        <w:pStyle w:val="Paragrafoelenco"/>
        <w:numPr>
          <w:ilvl w:val="0"/>
          <w:numId w:val="6"/>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ind w:left="993" w:hanging="426"/>
        <w:jc w:val="both"/>
        <w:rPr>
          <w:rFonts w:eastAsia="Times New Roman" w:cs="Arial"/>
          <w:color w:val="444444"/>
          <w:sz w:val="24"/>
          <w:szCs w:val="24"/>
          <w:lang w:eastAsia="it-IT"/>
        </w:rPr>
      </w:pPr>
      <w:r>
        <w:rPr>
          <w:rFonts w:eastAsia="Times New Roman" w:cs="Arial"/>
          <w:color w:val="444444"/>
          <w:sz w:val="24"/>
          <w:szCs w:val="24"/>
          <w:lang w:eastAsia="it-IT"/>
        </w:rPr>
        <w:t xml:space="preserve">usare la mascherina solo se si sospetta di essere malati o se si presta assistenza a persone malate. </w:t>
      </w:r>
    </w:p>
    <w:p w:rsidR="00027232" w:rsidRPr="000802A8" w:rsidRDefault="00027232" w:rsidP="00027232">
      <w:pPr>
        <w:pStyle w:val="Titolo1"/>
        <w:rPr>
          <w:sz w:val="32"/>
        </w:rPr>
      </w:pPr>
      <w:r>
        <w:br w:type="page"/>
      </w:r>
      <w:bookmarkStart w:id="30" w:name="_Toc40727444"/>
      <w:r w:rsidRPr="000802A8">
        <w:rPr>
          <w:sz w:val="32"/>
        </w:rPr>
        <w:lastRenderedPageBreak/>
        <w:t>SEGNALETICA</w:t>
      </w:r>
      <w:bookmarkEnd w:id="30"/>
    </w:p>
    <w:p w:rsidR="00027232" w:rsidRDefault="00027232" w:rsidP="00027232">
      <w:r>
        <w:t>Di seguito è riportata la segnaletica per l’applicazione del presente protocollo che può essere stampata e utilizzata secondo necessità.</w:t>
      </w:r>
    </w:p>
    <w:p w:rsidR="00027232" w:rsidRDefault="00027232" w:rsidP="00027232">
      <w:r>
        <w:t>La segnaletica proposta è la seguente:</w:t>
      </w:r>
    </w:p>
    <w:p w:rsidR="00027232" w:rsidRDefault="00027232" w:rsidP="00027232">
      <w:pPr>
        <w:numPr>
          <w:ilvl w:val="0"/>
          <w:numId w:val="5"/>
        </w:numPr>
      </w:pPr>
      <w:r>
        <w:t>Dieci comportamenti da seguire</w:t>
      </w:r>
    </w:p>
    <w:p w:rsidR="00027232" w:rsidRDefault="00027232" w:rsidP="00027232">
      <w:pPr>
        <w:numPr>
          <w:ilvl w:val="0"/>
          <w:numId w:val="5"/>
        </w:numPr>
      </w:pPr>
      <w:r>
        <w:t xml:space="preserve">No assembramento </w:t>
      </w:r>
    </w:p>
    <w:p w:rsidR="00027232" w:rsidRDefault="00027232" w:rsidP="00027232">
      <w:pPr>
        <w:numPr>
          <w:ilvl w:val="0"/>
          <w:numId w:val="5"/>
        </w:numPr>
      </w:pPr>
      <w:r>
        <w:t>Evitare affollamenti in fila</w:t>
      </w:r>
    </w:p>
    <w:p w:rsidR="00027232" w:rsidRDefault="00027232" w:rsidP="00027232">
      <w:pPr>
        <w:numPr>
          <w:ilvl w:val="0"/>
          <w:numId w:val="5"/>
        </w:numPr>
      </w:pPr>
      <w:r>
        <w:t>Mantenere la distanza di 1 m</w:t>
      </w:r>
    </w:p>
    <w:p w:rsidR="00027232" w:rsidRDefault="00027232" w:rsidP="00027232">
      <w:pPr>
        <w:numPr>
          <w:ilvl w:val="0"/>
          <w:numId w:val="5"/>
        </w:numPr>
      </w:pPr>
      <w:r>
        <w:t>Lavare le mani</w:t>
      </w:r>
    </w:p>
    <w:p w:rsidR="00027232" w:rsidRDefault="00027232" w:rsidP="00027232">
      <w:pPr>
        <w:numPr>
          <w:ilvl w:val="0"/>
          <w:numId w:val="5"/>
        </w:numPr>
      </w:pPr>
      <w:r>
        <w:t>Igienizzare le mani</w:t>
      </w:r>
    </w:p>
    <w:p w:rsidR="00027232" w:rsidRDefault="00027232" w:rsidP="00027232">
      <w:pPr>
        <w:numPr>
          <w:ilvl w:val="0"/>
          <w:numId w:val="5"/>
        </w:numPr>
      </w:pPr>
      <w:r>
        <w:t>Coprire la bocca e il naso</w:t>
      </w:r>
    </w:p>
    <w:p w:rsidR="00027232" w:rsidRDefault="00027232" w:rsidP="00027232">
      <w:pPr>
        <w:numPr>
          <w:ilvl w:val="0"/>
          <w:numId w:val="5"/>
        </w:numPr>
      </w:pPr>
      <w:r>
        <w:t>No abbracci e strette di mani</w:t>
      </w:r>
    </w:p>
    <w:p w:rsidR="00027232" w:rsidRDefault="00027232" w:rsidP="00027232">
      <w:pPr>
        <w:numPr>
          <w:ilvl w:val="0"/>
          <w:numId w:val="5"/>
        </w:numPr>
      </w:pPr>
      <w:r>
        <w:t>Disinfettare le superfici</w:t>
      </w:r>
    </w:p>
    <w:p w:rsidR="00027232" w:rsidRPr="00634C4D" w:rsidRDefault="00027232" w:rsidP="00027232">
      <w:pPr>
        <w:numPr>
          <w:ilvl w:val="0"/>
          <w:numId w:val="5"/>
        </w:numPr>
      </w:pPr>
      <w:r>
        <w:t>Soccorsi.</w:t>
      </w:r>
    </w:p>
    <w:p w:rsidR="00027232" w:rsidRPr="00634C4D" w:rsidRDefault="00027232" w:rsidP="00027232"/>
    <w:p w:rsidR="00027232" w:rsidRDefault="00027232" w:rsidP="00027232">
      <w:pPr>
        <w:pStyle w:val="Titolo1"/>
        <w:spacing w:before="0" w:after="0"/>
        <w:rPr>
          <w:sz w:val="32"/>
        </w:rPr>
      </w:pPr>
      <w:bookmarkStart w:id="31" w:name="_Toc37958694"/>
      <w:bookmarkStart w:id="32" w:name="_Toc40727445"/>
      <w:r w:rsidRPr="009A11F0">
        <w:rPr>
          <w:sz w:val="32"/>
        </w:rPr>
        <w:t>ALLEGATO 1</w:t>
      </w:r>
      <w:bookmarkEnd w:id="31"/>
      <w:bookmarkEnd w:id="32"/>
    </w:p>
    <w:p w:rsidR="00027232" w:rsidRDefault="00027232" w:rsidP="00027232">
      <w:pPr>
        <w:pStyle w:val="Titolo1"/>
        <w:spacing w:before="0" w:after="0"/>
        <w:rPr>
          <w:sz w:val="32"/>
        </w:rPr>
      </w:pPr>
      <w:bookmarkStart w:id="33" w:name="_Toc37958695"/>
      <w:bookmarkStart w:id="34" w:name="_Toc40727446"/>
      <w:r>
        <w:rPr>
          <w:sz w:val="32"/>
        </w:rPr>
        <w:t>P</w:t>
      </w:r>
      <w:r w:rsidRPr="009A11F0">
        <w:rPr>
          <w:sz w:val="32"/>
        </w:rPr>
        <w:t>rocedure di pulizia e sanificazione</w:t>
      </w:r>
      <w:bookmarkEnd w:id="33"/>
      <w:bookmarkEnd w:id="34"/>
    </w:p>
    <w:p w:rsidR="00027232" w:rsidRPr="00563CDD" w:rsidRDefault="00027232" w:rsidP="00027232">
      <w:pPr>
        <w:pStyle w:val="Titolo1"/>
        <w:spacing w:before="0" w:after="0" w:line="240" w:lineRule="auto"/>
        <w:rPr>
          <w:sz w:val="20"/>
          <w:szCs w:val="20"/>
        </w:rPr>
      </w:pPr>
    </w:p>
    <w:p w:rsidR="0058285E" w:rsidRPr="0058285E" w:rsidRDefault="0058285E" w:rsidP="0058285E">
      <w:pPr>
        <w:autoSpaceDE w:val="0"/>
        <w:autoSpaceDN w:val="0"/>
        <w:adjustRightInd w:val="0"/>
        <w:spacing w:after="0"/>
        <w:jc w:val="both"/>
        <w:rPr>
          <w:rFonts w:eastAsiaTheme="minorHAnsi" w:cs="Arial"/>
          <w:color w:val="auto"/>
        </w:rPr>
      </w:pPr>
      <w:r w:rsidRPr="0058285E">
        <w:rPr>
          <w:rFonts w:eastAsiaTheme="minorHAnsi" w:cs="Arial"/>
          <w:b/>
          <w:bCs/>
          <w:color w:val="auto"/>
        </w:rPr>
        <w:t xml:space="preserve">Pulizia (o detersione): </w:t>
      </w:r>
      <w:r w:rsidRPr="0058285E">
        <w:rPr>
          <w:rFonts w:eastAsiaTheme="minorHAnsi" w:cs="Arial"/>
          <w:color w:val="auto"/>
        </w:rPr>
        <w:t>rimozione dello sporco visibile (ad es. materiale organico e</w:t>
      </w:r>
      <w:r>
        <w:rPr>
          <w:rFonts w:eastAsiaTheme="minorHAnsi" w:cs="Arial"/>
          <w:color w:val="auto"/>
        </w:rPr>
        <w:t xml:space="preserve"> </w:t>
      </w:r>
      <w:r w:rsidRPr="0058285E">
        <w:rPr>
          <w:rFonts w:eastAsiaTheme="minorHAnsi" w:cs="Arial"/>
          <w:color w:val="auto"/>
        </w:rPr>
        <w:t>inorganico) da oggetti e superfici, ambienti confinati e aree di pertinenza; di solito viene</w:t>
      </w:r>
    </w:p>
    <w:p w:rsidR="0058285E" w:rsidRPr="0058285E" w:rsidRDefault="0058285E" w:rsidP="0058285E">
      <w:pPr>
        <w:autoSpaceDE w:val="0"/>
        <w:autoSpaceDN w:val="0"/>
        <w:adjustRightInd w:val="0"/>
        <w:spacing w:after="0"/>
        <w:jc w:val="both"/>
        <w:rPr>
          <w:rFonts w:eastAsiaTheme="minorHAnsi" w:cs="Arial"/>
          <w:color w:val="auto"/>
        </w:rPr>
      </w:pPr>
      <w:r w:rsidRPr="0058285E">
        <w:rPr>
          <w:rFonts w:eastAsiaTheme="minorHAnsi" w:cs="Arial"/>
          <w:color w:val="auto"/>
        </w:rPr>
        <w:t>eseguita manualmente o meccanicamente usando acqua con detergenti o prodotti enzimatici.</w:t>
      </w:r>
    </w:p>
    <w:p w:rsidR="0058285E" w:rsidRPr="0058285E" w:rsidRDefault="0058285E" w:rsidP="0058285E">
      <w:pPr>
        <w:autoSpaceDE w:val="0"/>
        <w:autoSpaceDN w:val="0"/>
        <w:adjustRightInd w:val="0"/>
        <w:spacing w:after="0"/>
        <w:jc w:val="both"/>
        <w:rPr>
          <w:rFonts w:eastAsiaTheme="minorHAnsi" w:cs="Arial"/>
          <w:color w:val="auto"/>
        </w:rPr>
      </w:pPr>
      <w:r w:rsidRPr="0058285E">
        <w:rPr>
          <w:rFonts w:eastAsiaTheme="minorHAnsi" w:cs="Arial"/>
          <w:color w:val="auto"/>
        </w:rPr>
        <w:t>Una pulizia accurata è essenziale prima della disinfezione poiché i materiali inorganici e</w:t>
      </w:r>
    </w:p>
    <w:p w:rsidR="0058285E" w:rsidRDefault="0058285E" w:rsidP="0058285E">
      <w:pPr>
        <w:autoSpaceDE w:val="0"/>
        <w:autoSpaceDN w:val="0"/>
        <w:adjustRightInd w:val="0"/>
        <w:spacing w:after="0"/>
        <w:jc w:val="both"/>
        <w:rPr>
          <w:rFonts w:eastAsiaTheme="minorHAnsi" w:cs="Arial"/>
          <w:color w:val="auto"/>
        </w:rPr>
      </w:pPr>
      <w:r w:rsidRPr="0058285E">
        <w:rPr>
          <w:rFonts w:eastAsiaTheme="minorHAnsi" w:cs="Arial"/>
          <w:color w:val="auto"/>
        </w:rPr>
        <w:t>organici che rimangono sulle superfici interferiscono con l'efficacia di questi processi.</w:t>
      </w:r>
    </w:p>
    <w:p w:rsidR="0058285E" w:rsidRPr="0058285E" w:rsidRDefault="0058285E" w:rsidP="0058285E">
      <w:pPr>
        <w:autoSpaceDE w:val="0"/>
        <w:autoSpaceDN w:val="0"/>
        <w:adjustRightInd w:val="0"/>
        <w:spacing w:after="0"/>
        <w:jc w:val="both"/>
        <w:rPr>
          <w:rFonts w:eastAsiaTheme="minorHAnsi" w:cs="Arial"/>
          <w:color w:val="auto"/>
        </w:rPr>
      </w:pPr>
    </w:p>
    <w:p w:rsidR="0058285E" w:rsidRDefault="0058285E" w:rsidP="0058285E">
      <w:pPr>
        <w:autoSpaceDE w:val="0"/>
        <w:autoSpaceDN w:val="0"/>
        <w:adjustRightInd w:val="0"/>
        <w:spacing w:after="0"/>
        <w:jc w:val="both"/>
        <w:rPr>
          <w:rFonts w:eastAsiaTheme="minorHAnsi" w:cs="Arial"/>
          <w:color w:val="auto"/>
        </w:rPr>
      </w:pPr>
      <w:r w:rsidRPr="0058285E">
        <w:rPr>
          <w:rFonts w:eastAsiaTheme="minorHAnsi" w:cs="Arial"/>
          <w:b/>
          <w:bCs/>
          <w:color w:val="auto"/>
        </w:rPr>
        <w:t xml:space="preserve">Disinfezione: </w:t>
      </w:r>
      <w:r w:rsidRPr="0058285E">
        <w:rPr>
          <w:rFonts w:eastAsiaTheme="minorHAnsi" w:cs="Arial"/>
          <w:color w:val="auto"/>
        </w:rPr>
        <w:t>un processo in grado di eliminare la maggior parte dei microrganismi patogeni</w:t>
      </w:r>
      <w:r>
        <w:rPr>
          <w:rFonts w:eastAsiaTheme="minorHAnsi" w:cs="Arial"/>
          <w:color w:val="auto"/>
        </w:rPr>
        <w:t xml:space="preserve"> </w:t>
      </w:r>
      <w:r w:rsidRPr="0058285E">
        <w:rPr>
          <w:rFonts w:eastAsiaTheme="minorHAnsi" w:cs="Arial"/>
          <w:color w:val="auto"/>
        </w:rPr>
        <w:t>(ad eccezione delle spore batteriche) su oggetti e superfici, attraverso l’impiego di specifici</w:t>
      </w:r>
      <w:r>
        <w:rPr>
          <w:rFonts w:eastAsiaTheme="minorHAnsi" w:cs="Arial"/>
          <w:color w:val="auto"/>
        </w:rPr>
        <w:t xml:space="preserve"> </w:t>
      </w:r>
      <w:r w:rsidRPr="0058285E">
        <w:rPr>
          <w:rFonts w:eastAsiaTheme="minorHAnsi" w:cs="Arial"/>
          <w:color w:val="auto"/>
        </w:rPr>
        <w:t>prodotti ad azione germicida. L'efficacia della disinfezione è influenzata dalla quantità di</w:t>
      </w:r>
      <w:r>
        <w:rPr>
          <w:rFonts w:eastAsiaTheme="minorHAnsi" w:cs="Arial"/>
          <w:color w:val="auto"/>
        </w:rPr>
        <w:t xml:space="preserve"> </w:t>
      </w:r>
      <w:r w:rsidRPr="0058285E">
        <w:rPr>
          <w:rFonts w:eastAsiaTheme="minorHAnsi" w:cs="Arial"/>
          <w:color w:val="auto"/>
        </w:rPr>
        <w:t>sporco (deve quindi essere preceduta dalla pulizia), dalla natura fisica dell'oggetto (ad es.</w:t>
      </w:r>
      <w:r>
        <w:rPr>
          <w:rFonts w:eastAsiaTheme="minorHAnsi" w:cs="Arial"/>
          <w:color w:val="auto"/>
        </w:rPr>
        <w:t xml:space="preserve"> </w:t>
      </w:r>
      <w:r w:rsidRPr="0058285E">
        <w:rPr>
          <w:rFonts w:eastAsiaTheme="minorHAnsi" w:cs="Arial"/>
          <w:color w:val="auto"/>
        </w:rPr>
        <w:t>porosità, fessure, cerniere e fori), da temperatura, pH e umidità. Inoltre, giocano un ruolo la</w:t>
      </w:r>
      <w:r>
        <w:rPr>
          <w:rFonts w:eastAsiaTheme="minorHAnsi" w:cs="Arial"/>
          <w:color w:val="auto"/>
        </w:rPr>
        <w:t xml:space="preserve"> </w:t>
      </w:r>
      <w:r w:rsidRPr="0058285E">
        <w:rPr>
          <w:rFonts w:eastAsiaTheme="minorHAnsi" w:cs="Arial"/>
          <w:color w:val="auto"/>
        </w:rPr>
        <w:t>carica organica ed inorganica presente, il tipo ed il livello di contaminazione microbica, la</w:t>
      </w:r>
      <w:r>
        <w:rPr>
          <w:rFonts w:eastAsiaTheme="minorHAnsi" w:cs="Arial"/>
          <w:color w:val="auto"/>
        </w:rPr>
        <w:t xml:space="preserve"> </w:t>
      </w:r>
      <w:r w:rsidRPr="0058285E">
        <w:rPr>
          <w:rFonts w:eastAsiaTheme="minorHAnsi" w:cs="Arial"/>
          <w:color w:val="auto"/>
        </w:rPr>
        <w:t>concentrazione ed il tempo di esposizione al germicida.</w:t>
      </w:r>
    </w:p>
    <w:p w:rsidR="0058285E" w:rsidRPr="0058285E" w:rsidRDefault="0058285E" w:rsidP="0058285E">
      <w:pPr>
        <w:autoSpaceDE w:val="0"/>
        <w:autoSpaceDN w:val="0"/>
        <w:adjustRightInd w:val="0"/>
        <w:spacing w:after="0"/>
        <w:jc w:val="both"/>
        <w:rPr>
          <w:rFonts w:eastAsiaTheme="minorHAnsi" w:cs="Arial"/>
          <w:color w:val="auto"/>
        </w:rPr>
      </w:pPr>
    </w:p>
    <w:p w:rsidR="0058285E" w:rsidRPr="0058285E" w:rsidRDefault="0058285E" w:rsidP="0058285E">
      <w:pPr>
        <w:autoSpaceDE w:val="0"/>
        <w:autoSpaceDN w:val="0"/>
        <w:adjustRightInd w:val="0"/>
        <w:spacing w:after="0"/>
        <w:jc w:val="both"/>
        <w:rPr>
          <w:rFonts w:eastAsiaTheme="minorHAnsi" w:cs="Arial"/>
          <w:color w:val="auto"/>
        </w:rPr>
      </w:pPr>
      <w:r w:rsidRPr="0058285E">
        <w:rPr>
          <w:rFonts w:eastAsiaTheme="minorHAnsi" w:cs="Arial"/>
          <w:b/>
          <w:bCs/>
          <w:color w:val="auto"/>
        </w:rPr>
        <w:t xml:space="preserve">Sanificazione: </w:t>
      </w:r>
      <w:r w:rsidRPr="0058285E">
        <w:rPr>
          <w:rFonts w:eastAsiaTheme="minorHAnsi" w:cs="Arial"/>
          <w:color w:val="auto"/>
        </w:rPr>
        <w:t>complesso di procedimenti e operazioni atti a rendere sani determinati</w:t>
      </w:r>
    </w:p>
    <w:p w:rsidR="0058285E" w:rsidRPr="0058285E" w:rsidRDefault="0058285E" w:rsidP="0058285E">
      <w:pPr>
        <w:autoSpaceDE w:val="0"/>
        <w:autoSpaceDN w:val="0"/>
        <w:adjustRightInd w:val="0"/>
        <w:spacing w:after="0"/>
        <w:jc w:val="both"/>
        <w:rPr>
          <w:rFonts w:eastAsiaTheme="minorHAnsi" w:cs="Arial"/>
          <w:color w:val="auto"/>
        </w:rPr>
      </w:pPr>
      <w:r w:rsidRPr="0058285E">
        <w:rPr>
          <w:rFonts w:eastAsiaTheme="minorHAnsi" w:cs="Arial"/>
          <w:color w:val="auto"/>
        </w:rPr>
        <w:t>ambienti mediante la pulizia e/o la disinfezione e/o la disinfestazione. In sintesi la</w:t>
      </w:r>
      <w:r>
        <w:rPr>
          <w:rFonts w:eastAsiaTheme="minorHAnsi" w:cs="Arial"/>
          <w:color w:val="auto"/>
        </w:rPr>
        <w:t xml:space="preserve"> </w:t>
      </w:r>
      <w:r w:rsidRPr="0058285E">
        <w:rPr>
          <w:rFonts w:eastAsiaTheme="minorHAnsi" w:cs="Arial"/>
          <w:color w:val="auto"/>
        </w:rPr>
        <w:t>sanificazione è l’insieme di tutte le procedure atte a rendere ambienti, dispositivi e impianti</w:t>
      </w:r>
      <w:r>
        <w:rPr>
          <w:rFonts w:eastAsiaTheme="minorHAnsi" w:cs="Arial"/>
          <w:color w:val="auto"/>
        </w:rPr>
        <w:t xml:space="preserve"> </w:t>
      </w:r>
      <w:r w:rsidRPr="0058285E">
        <w:rPr>
          <w:rFonts w:eastAsiaTheme="minorHAnsi" w:cs="Arial"/>
          <w:color w:val="auto"/>
        </w:rPr>
        <w:t>igienicamente idonei per gli operatori e gli utenti; comprende anche il controllo e il</w:t>
      </w:r>
      <w:r>
        <w:rPr>
          <w:rFonts w:eastAsiaTheme="minorHAnsi" w:cs="Arial"/>
          <w:color w:val="auto"/>
        </w:rPr>
        <w:t xml:space="preserve"> </w:t>
      </w:r>
      <w:r w:rsidRPr="0058285E">
        <w:rPr>
          <w:rFonts w:eastAsiaTheme="minorHAnsi" w:cs="Arial"/>
          <w:color w:val="auto"/>
        </w:rPr>
        <w:t>miglioramento delle condizioni del microclima (temperatura, umidità, ventilazione,</w:t>
      </w:r>
      <w:r>
        <w:rPr>
          <w:rFonts w:eastAsiaTheme="minorHAnsi" w:cs="Arial"/>
          <w:color w:val="auto"/>
        </w:rPr>
        <w:t xml:space="preserve"> </w:t>
      </w:r>
      <w:r w:rsidRPr="0058285E">
        <w:rPr>
          <w:rFonts w:eastAsiaTheme="minorHAnsi" w:cs="Arial"/>
          <w:color w:val="auto"/>
        </w:rPr>
        <w:lastRenderedPageBreak/>
        <w:t>illuminazione e rumore). Nella graduazione di complessità degli interventi rivolti</w:t>
      </w:r>
      <w:r>
        <w:rPr>
          <w:rFonts w:eastAsiaTheme="minorHAnsi" w:cs="Arial"/>
          <w:color w:val="auto"/>
        </w:rPr>
        <w:t xml:space="preserve"> </w:t>
      </w:r>
      <w:r w:rsidRPr="0058285E">
        <w:rPr>
          <w:rFonts w:eastAsiaTheme="minorHAnsi" w:cs="Arial"/>
          <w:color w:val="auto"/>
        </w:rPr>
        <w:t>all’abbattimento del virus SARS CoV-2, dopo pulizia e disinfezione, la sanificazione ha</w:t>
      </w:r>
    </w:p>
    <w:p w:rsidR="0058285E" w:rsidRPr="0058285E" w:rsidRDefault="0058285E" w:rsidP="0058285E">
      <w:pPr>
        <w:autoSpaceDE w:val="0"/>
        <w:autoSpaceDN w:val="0"/>
        <w:adjustRightInd w:val="0"/>
        <w:spacing w:after="0"/>
        <w:jc w:val="both"/>
        <w:rPr>
          <w:rFonts w:eastAsiaTheme="minorHAnsi" w:cs="Arial"/>
          <w:color w:val="auto"/>
        </w:rPr>
      </w:pPr>
      <w:r w:rsidRPr="0058285E">
        <w:rPr>
          <w:rFonts w:eastAsiaTheme="minorHAnsi" w:cs="Arial"/>
          <w:color w:val="auto"/>
        </w:rPr>
        <w:t>l’obiettivo di intervenire su quei punti dei locali non raggiungibili manualmente; si basa</w:t>
      </w:r>
    </w:p>
    <w:p w:rsidR="0058285E" w:rsidRPr="0058285E" w:rsidRDefault="0058285E" w:rsidP="0058285E">
      <w:pPr>
        <w:autoSpaceDE w:val="0"/>
        <w:autoSpaceDN w:val="0"/>
        <w:adjustRightInd w:val="0"/>
        <w:spacing w:after="0"/>
        <w:jc w:val="both"/>
        <w:rPr>
          <w:rFonts w:eastAsiaTheme="minorHAnsi" w:cs="Arial"/>
          <w:color w:val="auto"/>
        </w:rPr>
      </w:pPr>
      <w:r w:rsidRPr="0058285E">
        <w:rPr>
          <w:rFonts w:eastAsiaTheme="minorHAnsi" w:cs="Arial"/>
          <w:color w:val="auto"/>
        </w:rPr>
        <w:t>principalmente sulla nebulizzazione dei principi attivi e comprende anche altri interventi</w:t>
      </w:r>
    </w:p>
    <w:p w:rsidR="0058285E" w:rsidRPr="0058285E" w:rsidRDefault="0058285E" w:rsidP="0058285E">
      <w:pPr>
        <w:autoSpaceDE w:val="0"/>
        <w:autoSpaceDN w:val="0"/>
        <w:adjustRightInd w:val="0"/>
        <w:spacing w:after="0"/>
        <w:jc w:val="both"/>
        <w:rPr>
          <w:rFonts w:eastAsiaTheme="minorHAnsi" w:cs="Arial"/>
          <w:color w:val="auto"/>
        </w:rPr>
      </w:pPr>
      <w:r w:rsidRPr="0058285E">
        <w:rPr>
          <w:rFonts w:eastAsiaTheme="minorHAnsi" w:cs="Arial"/>
          <w:color w:val="auto"/>
        </w:rPr>
        <w:t>come ad esempio le pulizie in altezza e gli interventi sui condotti dell’aerazione.</w:t>
      </w:r>
    </w:p>
    <w:p w:rsidR="0058285E" w:rsidRPr="0058285E" w:rsidRDefault="0058285E" w:rsidP="0058285E">
      <w:pPr>
        <w:autoSpaceDE w:val="0"/>
        <w:autoSpaceDN w:val="0"/>
        <w:adjustRightInd w:val="0"/>
        <w:spacing w:after="0"/>
        <w:jc w:val="both"/>
        <w:rPr>
          <w:rFonts w:eastAsiaTheme="minorHAnsi" w:cs="Arial"/>
          <w:color w:val="auto"/>
        </w:rPr>
      </w:pPr>
      <w:r w:rsidRPr="0058285E">
        <w:rPr>
          <w:rFonts w:eastAsiaTheme="minorHAnsi" w:cs="Arial"/>
          <w:color w:val="auto"/>
        </w:rPr>
        <w:t>La sanificazione non può essere eseguita in ambienti ove sono esposti alimenti e/o sono</w:t>
      </w:r>
      <w:r>
        <w:rPr>
          <w:rFonts w:eastAsiaTheme="minorHAnsi" w:cs="Arial"/>
          <w:color w:val="auto"/>
        </w:rPr>
        <w:t xml:space="preserve"> </w:t>
      </w:r>
      <w:r w:rsidRPr="0058285E">
        <w:rPr>
          <w:rFonts w:eastAsiaTheme="minorHAnsi" w:cs="Arial"/>
          <w:color w:val="auto"/>
        </w:rPr>
        <w:t>presenti persone o animali. È sempre bene raccomandare la successiva detersione delle</w:t>
      </w:r>
      <w:r>
        <w:rPr>
          <w:rFonts w:eastAsiaTheme="minorHAnsi" w:cs="Arial"/>
          <w:color w:val="auto"/>
        </w:rPr>
        <w:t xml:space="preserve"> </w:t>
      </w:r>
      <w:r w:rsidRPr="0058285E">
        <w:rPr>
          <w:rFonts w:eastAsiaTheme="minorHAnsi" w:cs="Arial"/>
          <w:color w:val="auto"/>
        </w:rPr>
        <w:t>superfici a contatto.</w:t>
      </w:r>
    </w:p>
    <w:p w:rsidR="0058285E" w:rsidRPr="0058285E" w:rsidRDefault="0058285E" w:rsidP="0058285E">
      <w:pPr>
        <w:autoSpaceDE w:val="0"/>
        <w:autoSpaceDN w:val="0"/>
        <w:adjustRightInd w:val="0"/>
        <w:spacing w:after="0"/>
        <w:jc w:val="both"/>
        <w:rPr>
          <w:rFonts w:eastAsiaTheme="minorHAnsi" w:cs="Arial"/>
          <w:color w:val="auto"/>
        </w:rPr>
      </w:pPr>
      <w:r w:rsidRPr="0058285E">
        <w:rPr>
          <w:rFonts w:eastAsiaTheme="minorHAnsi" w:cs="Arial"/>
          <w:color w:val="auto"/>
        </w:rPr>
        <w:t>La necessità di sanificazione è stabilita in base all’analisi del rischio e non si può considerare</w:t>
      </w:r>
      <w:r>
        <w:rPr>
          <w:rFonts w:eastAsiaTheme="minorHAnsi" w:cs="Arial"/>
          <w:color w:val="auto"/>
        </w:rPr>
        <w:t xml:space="preserve"> </w:t>
      </w:r>
      <w:r w:rsidRPr="0058285E">
        <w:rPr>
          <w:rFonts w:eastAsiaTheme="minorHAnsi" w:cs="Arial"/>
          <w:color w:val="auto"/>
        </w:rPr>
        <w:t>un intervento ordinario.</w:t>
      </w:r>
    </w:p>
    <w:p w:rsidR="00027232" w:rsidRPr="0058285E" w:rsidRDefault="0058285E" w:rsidP="0058285E">
      <w:pPr>
        <w:autoSpaceDE w:val="0"/>
        <w:autoSpaceDN w:val="0"/>
        <w:adjustRightInd w:val="0"/>
        <w:spacing w:after="0"/>
        <w:jc w:val="both"/>
        <w:rPr>
          <w:rFonts w:eastAsiaTheme="minorHAnsi" w:cs="Arial"/>
          <w:color w:val="auto"/>
        </w:rPr>
      </w:pPr>
      <w:r w:rsidRPr="0058285E">
        <w:rPr>
          <w:rFonts w:eastAsiaTheme="minorHAnsi" w:cs="Arial"/>
          <w:color w:val="auto"/>
        </w:rPr>
        <w:t>La frequenza della disinfezione e la valutazione della necessità di una sanificazione</w:t>
      </w:r>
      <w:r>
        <w:rPr>
          <w:rFonts w:eastAsiaTheme="minorHAnsi" w:cs="Arial"/>
          <w:color w:val="auto"/>
        </w:rPr>
        <w:t xml:space="preserve"> </w:t>
      </w:r>
      <w:r w:rsidRPr="0058285E">
        <w:rPr>
          <w:rFonts w:eastAsiaTheme="minorHAnsi" w:cs="Arial"/>
          <w:color w:val="auto"/>
        </w:rPr>
        <w:t>occasionale o periodica saranno definite sulla base dell’analisi del rischio che tiene conto dei</w:t>
      </w:r>
      <w:r>
        <w:rPr>
          <w:rFonts w:eastAsiaTheme="minorHAnsi" w:cs="Arial"/>
          <w:color w:val="auto"/>
        </w:rPr>
        <w:t xml:space="preserve"> </w:t>
      </w:r>
      <w:r w:rsidRPr="0058285E">
        <w:rPr>
          <w:rFonts w:eastAsiaTheme="minorHAnsi" w:cs="Arial"/>
          <w:color w:val="auto"/>
        </w:rPr>
        <w:t>fattori e delle condizioni specifiche del luogo in esame.</w:t>
      </w:r>
    </w:p>
    <w:p w:rsidR="00027232" w:rsidRDefault="00027232" w:rsidP="00027232">
      <w:r>
        <w:br w:type="page"/>
      </w:r>
      <w:r w:rsidR="00C76AE5">
        <w:rPr>
          <w:noProof/>
          <w:lang w:eastAsia="it-IT"/>
        </w:rPr>
        <w:lastRenderedPageBreak/>
        <w:drawing>
          <wp:inline distT="0" distB="0" distL="0" distR="0">
            <wp:extent cx="5435600" cy="7785731"/>
            <wp:effectExtent l="19050" t="0" r="0" b="0"/>
            <wp:docPr id="5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435600" cy="7785731"/>
                    </a:xfrm>
                    <a:prstGeom prst="rect">
                      <a:avLst/>
                    </a:prstGeom>
                    <a:noFill/>
                    <a:ln w="9525">
                      <a:noFill/>
                      <a:miter lim="800000"/>
                      <a:headEnd/>
                      <a:tailEnd/>
                    </a:ln>
                  </pic:spPr>
                </pic:pic>
              </a:graphicData>
            </a:graphic>
          </wp:inline>
        </w:drawing>
      </w:r>
      <w:r>
        <w:rPr>
          <w:noProof/>
          <w:lang w:eastAsia="it-IT"/>
        </w:rPr>
        <w:drawing>
          <wp:anchor distT="0" distB="0" distL="114300" distR="114300" simplePos="0" relativeHeight="251615232" behindDoc="0" locked="0" layoutInCell="1" allowOverlap="1">
            <wp:simplePos x="0" y="0"/>
            <wp:positionH relativeFrom="column">
              <wp:posOffset>-1066800</wp:posOffset>
            </wp:positionH>
            <wp:positionV relativeFrom="paragraph">
              <wp:posOffset>-977900</wp:posOffset>
            </wp:positionV>
            <wp:extent cx="7560310" cy="10701020"/>
            <wp:effectExtent l="19050" t="0" r="254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7560310" cy="10701020"/>
                    </a:xfrm>
                    <a:prstGeom prst="rect">
                      <a:avLst/>
                    </a:prstGeom>
                    <a:noFill/>
                    <a:ln w="9525">
                      <a:noFill/>
                      <a:miter lim="800000"/>
                      <a:headEnd/>
                      <a:tailEnd/>
                    </a:ln>
                  </pic:spPr>
                </pic:pic>
              </a:graphicData>
            </a:graphic>
          </wp:anchor>
        </w:drawing>
      </w:r>
      <w:r w:rsidRPr="00634C4D">
        <w:br w:type="page"/>
      </w:r>
      <w:r>
        <w:rPr>
          <w:noProof/>
          <w:lang w:eastAsia="it-IT"/>
        </w:rPr>
        <w:drawing>
          <wp:anchor distT="0" distB="0" distL="114300" distR="114300" simplePos="0" relativeHeight="251610112" behindDoc="0" locked="0" layoutInCell="1" allowOverlap="1">
            <wp:simplePos x="0" y="0"/>
            <wp:positionH relativeFrom="column">
              <wp:posOffset>-1070610</wp:posOffset>
            </wp:positionH>
            <wp:positionV relativeFrom="paragraph">
              <wp:posOffset>-1025525</wp:posOffset>
            </wp:positionV>
            <wp:extent cx="7560310" cy="10709910"/>
            <wp:effectExtent l="19050" t="0" r="254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7560310" cy="10709910"/>
                    </a:xfrm>
                    <a:prstGeom prst="rect">
                      <a:avLst/>
                    </a:prstGeom>
                    <a:noFill/>
                    <a:ln w="9525">
                      <a:noFill/>
                      <a:miter lim="800000"/>
                      <a:headEnd/>
                      <a:tailEnd/>
                    </a:ln>
                  </pic:spPr>
                </pic:pic>
              </a:graphicData>
            </a:graphic>
          </wp:anchor>
        </w:drawing>
      </w:r>
    </w:p>
    <w:p w:rsidR="00027232" w:rsidRDefault="003560A5" w:rsidP="00027232">
      <w:r>
        <w:rPr>
          <w:noProof/>
          <w:lang w:eastAsia="it-IT"/>
        </w:rPr>
        <w:lastRenderedPageBreak/>
        <w:drawing>
          <wp:anchor distT="0" distB="0" distL="114300" distR="114300" simplePos="0" relativeHeight="251620352" behindDoc="1" locked="0" layoutInCell="1" allowOverlap="1">
            <wp:simplePos x="0" y="0"/>
            <wp:positionH relativeFrom="page">
              <wp:posOffset>2011</wp:posOffset>
            </wp:positionH>
            <wp:positionV relativeFrom="page">
              <wp:posOffset>0</wp:posOffset>
            </wp:positionV>
            <wp:extent cx="7557638" cy="10694504"/>
            <wp:effectExtent l="19050" t="0" r="5212"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b="7947"/>
                    <a:stretch>
                      <a:fillRect/>
                    </a:stretch>
                  </pic:blipFill>
                  <pic:spPr bwMode="auto">
                    <a:xfrm>
                      <a:off x="0" y="0"/>
                      <a:ext cx="7559040" cy="10696488"/>
                    </a:xfrm>
                    <a:prstGeom prst="rect">
                      <a:avLst/>
                    </a:prstGeom>
                    <a:noFill/>
                  </pic:spPr>
                </pic:pic>
              </a:graphicData>
            </a:graphic>
          </wp:anchor>
        </w:drawing>
      </w:r>
      <w:r w:rsidR="00027232">
        <w:t>.</w:t>
      </w:r>
    </w:p>
    <w:p w:rsidR="00027232" w:rsidRDefault="00027232" w:rsidP="00027232">
      <w:pPr>
        <w:rPr>
          <w:sz w:val="0"/>
          <w:szCs w:val="0"/>
        </w:rPr>
      </w:pPr>
      <w:r>
        <w:br w:type="page"/>
      </w:r>
    </w:p>
    <w:p w:rsidR="00027232" w:rsidRDefault="00027232" w:rsidP="00027232">
      <w:pPr>
        <w:spacing w:after="0"/>
        <w:sectPr w:rsidR="00027232" w:rsidSect="003B2052">
          <w:footerReference w:type="default" r:id="rId32"/>
          <w:pgSz w:w="11920" w:h="16840"/>
          <w:pgMar w:top="1134" w:right="1680" w:bottom="1418" w:left="1680" w:header="720" w:footer="0" w:gutter="0"/>
          <w:cols w:space="720"/>
          <w:titlePg/>
          <w:docGrid w:linePitch="299"/>
        </w:sectPr>
      </w:pPr>
    </w:p>
    <w:p w:rsidR="00027232" w:rsidRDefault="00027232" w:rsidP="00027232">
      <w:pPr>
        <w:rPr>
          <w:sz w:val="0"/>
          <w:szCs w:val="0"/>
        </w:rPr>
      </w:pPr>
      <w:r>
        <w:rPr>
          <w:noProof/>
          <w:lang w:eastAsia="it-IT"/>
        </w:rPr>
        <w:lastRenderedPageBreak/>
        <w:drawing>
          <wp:anchor distT="0" distB="0" distL="114300" distR="114300" simplePos="0" relativeHeight="251625472" behindDoc="1" locked="0" layoutInCell="1" allowOverlap="1">
            <wp:simplePos x="0" y="0"/>
            <wp:positionH relativeFrom="page">
              <wp:posOffset>2011</wp:posOffset>
            </wp:positionH>
            <wp:positionV relativeFrom="page">
              <wp:posOffset>0</wp:posOffset>
            </wp:positionV>
            <wp:extent cx="7557706" cy="10597953"/>
            <wp:effectExtent l="19050" t="0" r="5144" b="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b="8266"/>
                    <a:stretch>
                      <a:fillRect/>
                    </a:stretch>
                  </pic:blipFill>
                  <pic:spPr bwMode="auto">
                    <a:xfrm>
                      <a:off x="0" y="0"/>
                      <a:ext cx="7559277" cy="10600156"/>
                    </a:xfrm>
                    <a:prstGeom prst="rect">
                      <a:avLst/>
                    </a:prstGeom>
                    <a:noFill/>
                  </pic:spPr>
                </pic:pic>
              </a:graphicData>
            </a:graphic>
          </wp:anchor>
        </w:drawing>
      </w:r>
    </w:p>
    <w:p w:rsidR="00027232" w:rsidRDefault="00027232" w:rsidP="00027232">
      <w:pPr>
        <w:spacing w:after="0"/>
        <w:sectPr w:rsidR="00027232">
          <w:pgSz w:w="11920" w:h="16840"/>
          <w:pgMar w:top="1560" w:right="1680" w:bottom="280" w:left="1680" w:header="720" w:footer="720" w:gutter="0"/>
          <w:cols w:space="720"/>
        </w:sectPr>
      </w:pPr>
    </w:p>
    <w:p w:rsidR="00027232" w:rsidRDefault="00027232" w:rsidP="00027232">
      <w:pPr>
        <w:rPr>
          <w:sz w:val="0"/>
          <w:szCs w:val="0"/>
        </w:rPr>
      </w:pPr>
      <w:r>
        <w:rPr>
          <w:noProof/>
          <w:lang w:eastAsia="it-IT"/>
        </w:rPr>
        <w:lastRenderedPageBreak/>
        <w:drawing>
          <wp:anchor distT="0" distB="0" distL="114300" distR="114300" simplePos="0" relativeHeight="251630592" behindDoc="1" locked="0" layoutInCell="1" allowOverlap="1">
            <wp:simplePos x="0" y="0"/>
            <wp:positionH relativeFrom="page">
              <wp:posOffset>2011</wp:posOffset>
            </wp:positionH>
            <wp:positionV relativeFrom="page">
              <wp:posOffset>0</wp:posOffset>
            </wp:positionV>
            <wp:extent cx="7557685" cy="10694504"/>
            <wp:effectExtent l="19050" t="0" r="5165" b="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b="9487"/>
                    <a:stretch>
                      <a:fillRect/>
                    </a:stretch>
                  </pic:blipFill>
                  <pic:spPr bwMode="auto">
                    <a:xfrm>
                      <a:off x="0" y="0"/>
                      <a:ext cx="7559277" cy="10696757"/>
                    </a:xfrm>
                    <a:prstGeom prst="rect">
                      <a:avLst/>
                    </a:prstGeom>
                    <a:noFill/>
                  </pic:spPr>
                </pic:pic>
              </a:graphicData>
            </a:graphic>
          </wp:anchor>
        </w:drawing>
      </w:r>
    </w:p>
    <w:p w:rsidR="00027232" w:rsidRDefault="00027232" w:rsidP="00027232">
      <w:pPr>
        <w:spacing w:after="0"/>
        <w:sectPr w:rsidR="00027232">
          <w:pgSz w:w="11920" w:h="16840"/>
          <w:pgMar w:top="1560" w:right="1680" w:bottom="280" w:left="1680" w:header="720" w:footer="720" w:gutter="0"/>
          <w:cols w:space="720"/>
        </w:sectPr>
      </w:pPr>
    </w:p>
    <w:p w:rsidR="00027232" w:rsidRDefault="00027232" w:rsidP="00027232">
      <w:pPr>
        <w:rPr>
          <w:sz w:val="0"/>
          <w:szCs w:val="0"/>
        </w:rPr>
      </w:pPr>
      <w:r>
        <w:rPr>
          <w:noProof/>
          <w:lang w:eastAsia="it-IT"/>
        </w:rPr>
        <w:lastRenderedPageBreak/>
        <w:drawing>
          <wp:anchor distT="0" distB="0" distL="114300" distR="114300" simplePos="0" relativeHeight="251635712" behindDoc="1" locked="0" layoutInCell="1" allowOverlap="1">
            <wp:simplePos x="0" y="0"/>
            <wp:positionH relativeFrom="page">
              <wp:posOffset>2011</wp:posOffset>
            </wp:positionH>
            <wp:positionV relativeFrom="page">
              <wp:posOffset>0</wp:posOffset>
            </wp:positionV>
            <wp:extent cx="7557695" cy="10694504"/>
            <wp:effectExtent l="19050" t="0" r="5155"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b="8903"/>
                    <a:stretch>
                      <a:fillRect/>
                    </a:stretch>
                  </pic:blipFill>
                  <pic:spPr bwMode="auto">
                    <a:xfrm>
                      <a:off x="0" y="0"/>
                      <a:ext cx="7559277" cy="10696743"/>
                    </a:xfrm>
                    <a:prstGeom prst="rect">
                      <a:avLst/>
                    </a:prstGeom>
                    <a:noFill/>
                  </pic:spPr>
                </pic:pic>
              </a:graphicData>
            </a:graphic>
          </wp:anchor>
        </w:drawing>
      </w:r>
    </w:p>
    <w:p w:rsidR="00027232" w:rsidRDefault="00027232" w:rsidP="00027232">
      <w:pPr>
        <w:spacing w:after="0"/>
        <w:sectPr w:rsidR="00027232">
          <w:pgSz w:w="11920" w:h="16840"/>
          <w:pgMar w:top="1560" w:right="1680" w:bottom="280" w:left="1680" w:header="720" w:footer="720" w:gutter="0"/>
          <w:cols w:space="720"/>
        </w:sectPr>
      </w:pPr>
    </w:p>
    <w:p w:rsidR="00027232" w:rsidRDefault="00C76AE5" w:rsidP="00027232">
      <w:pPr>
        <w:rPr>
          <w:sz w:val="0"/>
          <w:szCs w:val="0"/>
        </w:rPr>
      </w:pPr>
      <w:r>
        <w:rPr>
          <w:noProof/>
          <w:lang w:eastAsia="it-IT"/>
        </w:rPr>
        <w:lastRenderedPageBreak/>
        <w:drawing>
          <wp:anchor distT="0" distB="0" distL="114300" distR="114300" simplePos="0" relativeHeight="251640832" behindDoc="1" locked="0" layoutInCell="1" allowOverlap="1">
            <wp:simplePos x="0" y="0"/>
            <wp:positionH relativeFrom="page">
              <wp:posOffset>-5680</wp:posOffset>
            </wp:positionH>
            <wp:positionV relativeFrom="page">
              <wp:posOffset>0</wp:posOffset>
            </wp:positionV>
            <wp:extent cx="7565099" cy="10667967"/>
            <wp:effectExtent l="19050" t="0" r="0" b="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l="11164" r="11910" b="6619"/>
                    <a:stretch>
                      <a:fillRect/>
                    </a:stretch>
                  </pic:blipFill>
                  <pic:spPr bwMode="auto">
                    <a:xfrm>
                      <a:off x="0" y="0"/>
                      <a:ext cx="7567374" cy="10671175"/>
                    </a:xfrm>
                    <a:prstGeom prst="rect">
                      <a:avLst/>
                    </a:prstGeom>
                    <a:noFill/>
                  </pic:spPr>
                </pic:pic>
              </a:graphicData>
            </a:graphic>
          </wp:anchor>
        </w:drawing>
      </w:r>
      <w:r w:rsidR="0014359B">
        <w:rPr>
          <w:noProof/>
          <w:lang w:eastAsia="it-IT"/>
        </w:rPr>
        <mc:AlternateContent>
          <mc:Choice Requires="wps">
            <w:drawing>
              <wp:anchor distT="0" distB="0" distL="114300" distR="114300" simplePos="0" relativeHeight="251732992" behindDoc="0" locked="0" layoutInCell="1" allowOverlap="1">
                <wp:simplePos x="0" y="0"/>
                <wp:positionH relativeFrom="column">
                  <wp:posOffset>5987415</wp:posOffset>
                </wp:positionH>
                <wp:positionV relativeFrom="paragraph">
                  <wp:posOffset>9511030</wp:posOffset>
                </wp:positionV>
                <wp:extent cx="505460" cy="175895"/>
                <wp:effectExtent l="0" t="0" r="8890" b="0"/>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460" cy="175895"/>
                        </a:xfrm>
                        <a:prstGeom prst="rect">
                          <a:avLst/>
                        </a:prstGeom>
                        <a:solidFill>
                          <a:srgbClr val="00B0F0"/>
                        </a:solidFill>
                        <a:ln w="9525">
                          <a:solidFill>
                            <a:srgbClr val="00B0F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223DD" id="Rectangle 8" o:spid="_x0000_s1026" style="position:absolute;margin-left:471.45pt;margin-top:748.9pt;width:39.8pt;height:13.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" fillcolor="#00b0f0" strokecolor="#00b0f0">
                <v:path arrowok="t"/>
              </v:rect>
            </w:pict>
          </mc:Fallback>
        </mc:AlternateContent>
      </w:r>
    </w:p>
    <w:p w:rsidR="00027232" w:rsidRDefault="00027232" w:rsidP="00027232">
      <w:pPr>
        <w:spacing w:after="0"/>
        <w:sectPr w:rsidR="00027232">
          <w:pgSz w:w="11920" w:h="16840"/>
          <w:pgMar w:top="1560" w:right="1680" w:bottom="280" w:left="1680" w:header="720" w:footer="720" w:gutter="0"/>
          <w:cols w:space="720"/>
        </w:sectPr>
      </w:pPr>
    </w:p>
    <w:p w:rsidR="00027232" w:rsidRDefault="00027232" w:rsidP="00027232">
      <w:pPr>
        <w:rPr>
          <w:sz w:val="0"/>
          <w:szCs w:val="0"/>
        </w:rPr>
      </w:pPr>
      <w:r>
        <w:rPr>
          <w:noProof/>
          <w:lang w:eastAsia="it-IT"/>
        </w:rPr>
        <w:lastRenderedPageBreak/>
        <w:drawing>
          <wp:anchor distT="0" distB="0" distL="114300" distR="114300" simplePos="0" relativeHeight="251645952" behindDoc="1" locked="0" layoutInCell="1" allowOverlap="1">
            <wp:simplePos x="0" y="0"/>
            <wp:positionH relativeFrom="page">
              <wp:posOffset>2011</wp:posOffset>
            </wp:positionH>
            <wp:positionV relativeFrom="page">
              <wp:posOffset>0</wp:posOffset>
            </wp:positionV>
            <wp:extent cx="7557703" cy="10694504"/>
            <wp:effectExtent l="19050" t="0" r="5147" b="0"/>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b="8425"/>
                    <a:stretch>
                      <a:fillRect/>
                    </a:stretch>
                  </pic:blipFill>
                  <pic:spPr bwMode="auto">
                    <a:xfrm>
                      <a:off x="0" y="0"/>
                      <a:ext cx="7559277" cy="10696731"/>
                    </a:xfrm>
                    <a:prstGeom prst="rect">
                      <a:avLst/>
                    </a:prstGeom>
                    <a:noFill/>
                  </pic:spPr>
                </pic:pic>
              </a:graphicData>
            </a:graphic>
          </wp:anchor>
        </w:drawing>
      </w:r>
    </w:p>
    <w:p w:rsidR="00027232" w:rsidRDefault="00027232" w:rsidP="00027232">
      <w:pPr>
        <w:spacing w:after="0"/>
        <w:sectPr w:rsidR="00027232">
          <w:pgSz w:w="11920" w:h="16840"/>
          <w:pgMar w:top="1560" w:right="1680" w:bottom="280" w:left="1680" w:header="720" w:footer="720" w:gutter="0"/>
          <w:cols w:space="720"/>
        </w:sectPr>
      </w:pPr>
    </w:p>
    <w:p w:rsidR="00027232" w:rsidRDefault="00027232" w:rsidP="00027232">
      <w:pPr>
        <w:rPr>
          <w:sz w:val="0"/>
          <w:szCs w:val="0"/>
        </w:rPr>
      </w:pPr>
      <w:r>
        <w:rPr>
          <w:noProof/>
          <w:lang w:eastAsia="it-IT"/>
        </w:rPr>
        <w:lastRenderedPageBreak/>
        <w:drawing>
          <wp:anchor distT="0" distB="0" distL="114300" distR="114300" simplePos="0" relativeHeight="251651072" behindDoc="1" locked="0" layoutInCell="1" allowOverlap="1">
            <wp:simplePos x="0" y="0"/>
            <wp:positionH relativeFrom="page">
              <wp:posOffset>2011</wp:posOffset>
            </wp:positionH>
            <wp:positionV relativeFrom="page">
              <wp:posOffset>0</wp:posOffset>
            </wp:positionV>
            <wp:extent cx="7557710" cy="10694504"/>
            <wp:effectExtent l="19050" t="0" r="5140"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b="8000"/>
                    <a:stretch>
                      <a:fillRect/>
                    </a:stretch>
                  </pic:blipFill>
                  <pic:spPr bwMode="auto">
                    <a:xfrm>
                      <a:off x="0" y="0"/>
                      <a:ext cx="7559277" cy="10696721"/>
                    </a:xfrm>
                    <a:prstGeom prst="rect">
                      <a:avLst/>
                    </a:prstGeom>
                    <a:noFill/>
                  </pic:spPr>
                </pic:pic>
              </a:graphicData>
            </a:graphic>
          </wp:anchor>
        </w:drawing>
      </w:r>
    </w:p>
    <w:p w:rsidR="00027232" w:rsidRDefault="00027232" w:rsidP="00027232">
      <w:pPr>
        <w:spacing w:after="0"/>
        <w:sectPr w:rsidR="00027232">
          <w:pgSz w:w="11920" w:h="16840"/>
          <w:pgMar w:top="1560" w:right="1680" w:bottom="280" w:left="1680" w:header="720" w:footer="720" w:gutter="0"/>
          <w:cols w:space="720"/>
        </w:sectPr>
      </w:pPr>
    </w:p>
    <w:p w:rsidR="00027232" w:rsidRDefault="003560A5" w:rsidP="00027232">
      <w:pPr>
        <w:rPr>
          <w:sz w:val="0"/>
          <w:szCs w:val="0"/>
        </w:rPr>
      </w:pPr>
      <w:r>
        <w:rPr>
          <w:noProof/>
          <w:lang w:eastAsia="it-IT"/>
        </w:rPr>
        <w:lastRenderedPageBreak/>
        <w:drawing>
          <wp:anchor distT="0" distB="0" distL="114300" distR="114300" simplePos="0" relativeHeight="251675648" behindDoc="1" locked="0" layoutInCell="1" allowOverlap="1">
            <wp:simplePos x="0" y="0"/>
            <wp:positionH relativeFrom="page">
              <wp:posOffset>1905</wp:posOffset>
            </wp:positionH>
            <wp:positionV relativeFrom="page">
              <wp:posOffset>0</wp:posOffset>
            </wp:positionV>
            <wp:extent cx="7559675" cy="10694035"/>
            <wp:effectExtent l="19050" t="0" r="3175" b="0"/>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srcRect b="7966"/>
                    <a:stretch>
                      <a:fillRect/>
                    </a:stretch>
                  </pic:blipFill>
                  <pic:spPr bwMode="auto">
                    <a:xfrm>
                      <a:off x="0" y="0"/>
                      <a:ext cx="7559675" cy="10694035"/>
                    </a:xfrm>
                    <a:prstGeom prst="rect">
                      <a:avLst/>
                    </a:prstGeom>
                    <a:noFill/>
                  </pic:spPr>
                </pic:pic>
              </a:graphicData>
            </a:graphic>
          </wp:anchor>
        </w:drawing>
      </w:r>
      <w:r>
        <w:rPr>
          <w:noProof/>
          <w:lang w:eastAsia="it-IT"/>
        </w:rPr>
        <w:drawing>
          <wp:anchor distT="0" distB="0" distL="114300" distR="114300" simplePos="0" relativeHeight="251656192" behindDoc="1" locked="0" layoutInCell="1" allowOverlap="1">
            <wp:simplePos x="0" y="0"/>
            <wp:positionH relativeFrom="page">
              <wp:posOffset>2011</wp:posOffset>
            </wp:positionH>
            <wp:positionV relativeFrom="page">
              <wp:posOffset>0</wp:posOffset>
            </wp:positionV>
            <wp:extent cx="7559912" cy="9842579"/>
            <wp:effectExtent l="19050" t="0" r="2938" b="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srcRect b="7947"/>
                    <a:stretch>
                      <a:fillRect/>
                    </a:stretch>
                  </pic:blipFill>
                  <pic:spPr bwMode="auto">
                    <a:xfrm>
                      <a:off x="0" y="0"/>
                      <a:ext cx="7559912" cy="9842579"/>
                    </a:xfrm>
                    <a:prstGeom prst="rect">
                      <a:avLst/>
                    </a:prstGeom>
                    <a:noFill/>
                  </pic:spPr>
                </pic:pic>
              </a:graphicData>
            </a:graphic>
          </wp:anchor>
        </w:drawing>
      </w:r>
    </w:p>
    <w:p w:rsidR="00027232" w:rsidRDefault="00027232" w:rsidP="00027232">
      <w:pPr>
        <w:spacing w:after="0"/>
        <w:sectPr w:rsidR="00027232">
          <w:pgSz w:w="11920" w:h="16840"/>
          <w:pgMar w:top="1560" w:right="1680" w:bottom="280" w:left="1680" w:header="720" w:footer="720" w:gutter="0"/>
          <w:cols w:space="720"/>
        </w:sectPr>
      </w:pPr>
    </w:p>
    <w:p w:rsidR="00027232" w:rsidRDefault="00027232" w:rsidP="00027232">
      <w:pPr>
        <w:rPr>
          <w:sz w:val="0"/>
          <w:szCs w:val="0"/>
        </w:rPr>
      </w:pPr>
      <w:r>
        <w:rPr>
          <w:noProof/>
          <w:lang w:eastAsia="it-IT"/>
        </w:rPr>
        <w:lastRenderedPageBreak/>
        <w:drawing>
          <wp:anchor distT="0" distB="0" distL="114300" distR="114300" simplePos="0" relativeHeight="251661312" behindDoc="1" locked="0" layoutInCell="1" allowOverlap="1">
            <wp:simplePos x="0" y="0"/>
            <wp:positionH relativeFrom="page">
              <wp:posOffset>2011</wp:posOffset>
            </wp:positionH>
            <wp:positionV relativeFrom="page">
              <wp:posOffset>0</wp:posOffset>
            </wp:positionV>
            <wp:extent cx="7557710" cy="10694504"/>
            <wp:effectExtent l="19050" t="0" r="5140" b="0"/>
            <wp:wrapNone/>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srcRect b="8000"/>
                    <a:stretch>
                      <a:fillRect/>
                    </a:stretch>
                  </pic:blipFill>
                  <pic:spPr bwMode="auto">
                    <a:xfrm>
                      <a:off x="0" y="0"/>
                      <a:ext cx="7559277" cy="10696721"/>
                    </a:xfrm>
                    <a:prstGeom prst="rect">
                      <a:avLst/>
                    </a:prstGeom>
                    <a:noFill/>
                  </pic:spPr>
                </pic:pic>
              </a:graphicData>
            </a:graphic>
          </wp:anchor>
        </w:drawing>
      </w:r>
    </w:p>
    <w:p w:rsidR="00027232" w:rsidRDefault="00027232" w:rsidP="00027232">
      <w:pPr>
        <w:spacing w:after="0"/>
        <w:sectPr w:rsidR="00027232">
          <w:pgSz w:w="11920" w:h="16840"/>
          <w:pgMar w:top="1560" w:right="1680" w:bottom="280" w:left="1680" w:header="720" w:footer="720" w:gutter="0"/>
          <w:cols w:space="720"/>
        </w:sectPr>
      </w:pPr>
    </w:p>
    <w:p w:rsidR="00027232" w:rsidRDefault="00027232" w:rsidP="00027232">
      <w:pPr>
        <w:rPr>
          <w:sz w:val="0"/>
          <w:szCs w:val="0"/>
        </w:rPr>
      </w:pPr>
      <w:r>
        <w:rPr>
          <w:noProof/>
          <w:lang w:eastAsia="it-IT"/>
        </w:rPr>
        <w:lastRenderedPageBreak/>
        <w:drawing>
          <wp:anchor distT="0" distB="0" distL="114300" distR="114300" simplePos="0" relativeHeight="251666432" behindDoc="1" locked="0" layoutInCell="1" allowOverlap="1">
            <wp:simplePos x="0" y="0"/>
            <wp:positionH relativeFrom="page">
              <wp:posOffset>2011</wp:posOffset>
            </wp:positionH>
            <wp:positionV relativeFrom="page">
              <wp:posOffset>0</wp:posOffset>
            </wp:positionV>
            <wp:extent cx="7557710" cy="10694504"/>
            <wp:effectExtent l="19050" t="0" r="5140" b="0"/>
            <wp:wrapNone/>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b="8000"/>
                    <a:stretch>
                      <a:fillRect/>
                    </a:stretch>
                  </pic:blipFill>
                  <pic:spPr bwMode="auto">
                    <a:xfrm>
                      <a:off x="0" y="0"/>
                      <a:ext cx="7559277" cy="10696721"/>
                    </a:xfrm>
                    <a:prstGeom prst="rect">
                      <a:avLst/>
                    </a:prstGeom>
                    <a:noFill/>
                  </pic:spPr>
                </pic:pic>
              </a:graphicData>
            </a:graphic>
          </wp:anchor>
        </w:drawing>
      </w:r>
    </w:p>
    <w:p w:rsidR="00027232" w:rsidRDefault="00027232" w:rsidP="00027232">
      <w:pPr>
        <w:spacing w:after="0"/>
        <w:sectPr w:rsidR="00027232">
          <w:pgSz w:w="11920" w:h="16840"/>
          <w:pgMar w:top="1560" w:right="1680" w:bottom="280" w:left="1680" w:header="720" w:footer="720" w:gutter="0"/>
          <w:cols w:space="720"/>
        </w:sectPr>
      </w:pPr>
    </w:p>
    <w:p w:rsidR="00027232" w:rsidRDefault="00027232" w:rsidP="00027232">
      <w:pPr>
        <w:rPr>
          <w:sz w:val="0"/>
          <w:szCs w:val="0"/>
        </w:rPr>
      </w:pPr>
      <w:r>
        <w:rPr>
          <w:noProof/>
          <w:lang w:eastAsia="it-IT"/>
        </w:rPr>
        <w:lastRenderedPageBreak/>
        <w:drawing>
          <wp:anchor distT="0" distB="0" distL="114300" distR="114300" simplePos="0" relativeHeight="251671552" behindDoc="1" locked="0" layoutInCell="1" allowOverlap="1">
            <wp:simplePos x="0" y="0"/>
            <wp:positionH relativeFrom="page">
              <wp:posOffset>2011</wp:posOffset>
            </wp:positionH>
            <wp:positionV relativeFrom="page">
              <wp:posOffset>0</wp:posOffset>
            </wp:positionV>
            <wp:extent cx="7557707" cy="10683145"/>
            <wp:effectExtent l="19050" t="0" r="5143" b="0"/>
            <wp:wrapNone/>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srcRect b="8212"/>
                    <a:stretch>
                      <a:fillRect/>
                    </a:stretch>
                  </pic:blipFill>
                  <pic:spPr bwMode="auto">
                    <a:xfrm>
                      <a:off x="0" y="0"/>
                      <a:ext cx="7559277" cy="10685365"/>
                    </a:xfrm>
                    <a:prstGeom prst="rect">
                      <a:avLst/>
                    </a:prstGeom>
                    <a:noFill/>
                  </pic:spPr>
                </pic:pic>
              </a:graphicData>
            </a:graphic>
          </wp:anchor>
        </w:drawing>
      </w:r>
    </w:p>
    <w:bookmarkEnd w:id="25"/>
    <w:p w:rsidR="00027232" w:rsidRPr="002F05EA" w:rsidRDefault="00027232" w:rsidP="00027232">
      <w:pPr>
        <w:rPr>
          <w:rFonts w:ascii="Calibri" w:eastAsia="Calibri" w:hAnsi="Calibri"/>
          <w:color w:val="auto"/>
          <w:sz w:val="2"/>
          <w:szCs w:val="2"/>
        </w:rPr>
      </w:pPr>
    </w:p>
    <w:p w:rsidR="00750BD9" w:rsidRDefault="00750BD9"/>
    <w:sectPr w:rsidR="00750BD9" w:rsidSect="00074D8A">
      <w:headerReference w:type="default" r:id="rId43"/>
      <w:footerReference w:type="default" r:id="rId44"/>
      <w:pgSz w:w="11920" w:h="16840"/>
      <w:pgMar w:top="1560" w:right="1680" w:bottom="1135" w:left="16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978F7" w:rsidRDefault="00D978F7" w:rsidP="00027232">
      <w:pPr>
        <w:spacing w:after="0" w:line="240" w:lineRule="auto"/>
      </w:pPr>
      <w:r>
        <w:separator/>
      </w:r>
    </w:p>
  </w:endnote>
  <w:endnote w:type="continuationSeparator" w:id="0">
    <w:p w:rsidR="00D978F7" w:rsidRDefault="00D978F7" w:rsidP="00027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1542A" w:rsidRDefault="0081542A" w:rsidP="0081542A">
    <w:pPr>
      <w:pStyle w:val="Pidipagina"/>
      <w:pBdr>
        <w:top w:val="thinThickSmallGap" w:sz="24" w:space="1" w:color="622423"/>
      </w:pBdr>
      <w:spacing w:after="0" w:line="240" w:lineRule="auto"/>
      <w:ind w:right="-85" w:hanging="142"/>
      <w:jc w:val="center"/>
      <w:rPr>
        <w:rFonts w:ascii="Cambria" w:hAnsi="Cambria"/>
        <w:b/>
      </w:rPr>
    </w:pPr>
    <w:r>
      <w:rPr>
        <w:rFonts w:ascii="Cambria" w:hAnsi="Cambria"/>
        <w:b/>
      </w:rPr>
      <w:t>OPENCLUB di S.R.G. s.r.l.s.</w:t>
    </w:r>
  </w:p>
  <w:p w:rsidR="0081542A" w:rsidRDefault="0081542A" w:rsidP="0081542A">
    <w:pPr>
      <w:pStyle w:val="Pidipagina"/>
      <w:pBdr>
        <w:top w:val="thinThickSmallGap" w:sz="24" w:space="1" w:color="622423"/>
      </w:pBdr>
      <w:spacing w:after="0" w:line="240" w:lineRule="auto"/>
      <w:ind w:right="-85" w:hanging="142"/>
      <w:jc w:val="center"/>
      <w:rPr>
        <w:rFonts w:ascii="Cambria" w:hAnsi="Cambria"/>
        <w:b/>
      </w:rPr>
    </w:pPr>
    <w:r>
      <w:rPr>
        <w:rFonts w:ascii="Cambria" w:hAnsi="Cambria"/>
        <w:b/>
      </w:rPr>
      <w:t>Corso Italia, 38 – PIANO DI SORRENTO (NA)</w:t>
    </w:r>
  </w:p>
  <w:p w:rsidR="00CA34B8" w:rsidRDefault="00CA34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631E0" w:rsidRDefault="005555FB">
    <w:pPr>
      <w:pStyle w:val="Pidipagina"/>
      <w:jc w:val="center"/>
      <w:rPr>
        <w:noProof/>
      </w:rPr>
    </w:pPr>
    <w:r>
      <w:rPr>
        <w:noProof/>
        <w:lang w:bidi="it-IT"/>
      </w:rPr>
      <w:fldChar w:fldCharType="begin"/>
    </w:r>
    <w:r w:rsidR="00B631E0">
      <w:rPr>
        <w:noProof/>
        <w:lang w:bidi="it-IT"/>
      </w:rPr>
      <w:instrText xml:space="preserve"> PAGE   \* MERGEFORMAT </w:instrText>
    </w:r>
    <w:r>
      <w:rPr>
        <w:noProof/>
        <w:lang w:bidi="it-IT"/>
      </w:rPr>
      <w:fldChar w:fldCharType="separate"/>
    </w:r>
    <w:r w:rsidR="00AA478A">
      <w:rPr>
        <w:noProof/>
        <w:lang w:bidi="it-IT"/>
      </w:rPr>
      <w:t>28</w:t>
    </w:r>
    <w:r>
      <w:rPr>
        <w:noProof/>
        <w:lang w:bidi="it-IT"/>
      </w:rPr>
      <w:fldChar w:fldCharType="end"/>
    </w:r>
  </w:p>
  <w:p w:rsidR="00B631E0" w:rsidRDefault="00B631E0">
    <w:pPr>
      <w:pStyle w:val="Pidipagina"/>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978F7" w:rsidRDefault="00D978F7" w:rsidP="00027232">
      <w:pPr>
        <w:spacing w:after="0" w:line="240" w:lineRule="auto"/>
      </w:pPr>
      <w:r>
        <w:separator/>
      </w:r>
    </w:p>
  </w:footnote>
  <w:footnote w:type="continuationSeparator" w:id="0">
    <w:p w:rsidR="00D978F7" w:rsidRDefault="00D978F7" w:rsidP="00027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35" w:type="dxa"/>
      <w:tblBorders>
        <w:top w:val="single" w:sz="36" w:space="0" w:color="082A75"/>
        <w:left w:val="single" w:sz="36" w:space="0" w:color="082A75"/>
        <w:bottom w:val="single" w:sz="36" w:space="0" w:color="082A75"/>
        <w:right w:val="single" w:sz="36" w:space="0" w:color="082A75"/>
        <w:insideH w:val="single" w:sz="36" w:space="0" w:color="082A75"/>
        <w:insideV w:val="single" w:sz="36" w:space="0" w:color="082A75"/>
      </w:tblBorders>
      <w:tblLook w:val="0000" w:firstRow="0" w:lastRow="0" w:firstColumn="0" w:lastColumn="0" w:noHBand="0" w:noVBand="0"/>
    </w:tblPr>
    <w:tblGrid>
      <w:gridCol w:w="10035"/>
    </w:tblGrid>
    <w:tr w:rsidR="00B631E0" w:rsidRPr="005F238D" w:rsidTr="00074D8A">
      <w:trPr>
        <w:trHeight w:val="978"/>
      </w:trPr>
      <w:tc>
        <w:tcPr>
          <w:tcW w:w="10035" w:type="dxa"/>
          <w:tcBorders>
            <w:top w:val="nil"/>
            <w:left w:val="nil"/>
            <w:bottom w:val="single" w:sz="36" w:space="0" w:color="34ABA2"/>
            <w:right w:val="nil"/>
          </w:tcBorders>
        </w:tcPr>
        <w:p w:rsidR="00B631E0" w:rsidRPr="005F238D" w:rsidRDefault="00B631E0">
          <w:pPr>
            <w:pStyle w:val="Intestazione"/>
            <w:rPr>
              <w:noProof/>
            </w:rPr>
          </w:pPr>
        </w:p>
      </w:tc>
    </w:tr>
  </w:tbl>
  <w:p w:rsidR="00B631E0" w:rsidRDefault="00B631E0" w:rsidP="00074D8A">
    <w:pPr>
      <w:pStyle w:val="Intestazione"/>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9242F"/>
    <w:multiLevelType w:val="hybridMultilevel"/>
    <w:tmpl w:val="D1B229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1C055F7"/>
    <w:multiLevelType w:val="hybridMultilevel"/>
    <w:tmpl w:val="52CE0402"/>
    <w:lvl w:ilvl="0" w:tplc="316A1180">
      <w:start w:val="1"/>
      <w:numFmt w:val="decimal"/>
      <w:lvlText w:val="%1."/>
      <w:lvlJc w:val="left"/>
      <w:pPr>
        <w:ind w:left="716" w:hanging="284"/>
      </w:pPr>
      <w:rPr>
        <w:rFonts w:ascii="Tahoma" w:eastAsia="Tahoma" w:hAnsi="Tahoma" w:cs="Tahoma" w:hint="default"/>
        <w:b/>
        <w:bCs/>
        <w:w w:val="99"/>
        <w:sz w:val="20"/>
        <w:szCs w:val="20"/>
        <w:lang w:val="it-IT" w:eastAsia="it-IT" w:bidi="it-IT"/>
      </w:rPr>
    </w:lvl>
    <w:lvl w:ilvl="1" w:tplc="C270B906">
      <w:numFmt w:val="bullet"/>
      <w:lvlText w:val=""/>
      <w:lvlJc w:val="left"/>
      <w:pPr>
        <w:ind w:left="1152" w:hanging="360"/>
      </w:pPr>
      <w:rPr>
        <w:rFonts w:ascii="Symbol" w:eastAsia="Symbol" w:hAnsi="Symbol" w:cs="Symbol" w:hint="default"/>
        <w:w w:val="99"/>
        <w:sz w:val="20"/>
        <w:szCs w:val="20"/>
        <w:lang w:val="it-IT" w:eastAsia="it-IT" w:bidi="it-IT"/>
      </w:rPr>
    </w:lvl>
    <w:lvl w:ilvl="2" w:tplc="CBB8F918">
      <w:numFmt w:val="bullet"/>
      <w:lvlText w:val="•"/>
      <w:lvlJc w:val="left"/>
      <w:pPr>
        <w:ind w:left="1520" w:hanging="360"/>
      </w:pPr>
      <w:rPr>
        <w:rFonts w:hint="default"/>
        <w:lang w:val="it-IT" w:eastAsia="it-IT" w:bidi="it-IT"/>
      </w:rPr>
    </w:lvl>
    <w:lvl w:ilvl="3" w:tplc="C1EC322C">
      <w:numFmt w:val="bullet"/>
      <w:lvlText w:val="•"/>
      <w:lvlJc w:val="left"/>
      <w:pPr>
        <w:ind w:left="1620" w:hanging="360"/>
      </w:pPr>
      <w:rPr>
        <w:rFonts w:hint="default"/>
        <w:lang w:val="it-IT" w:eastAsia="it-IT" w:bidi="it-IT"/>
      </w:rPr>
    </w:lvl>
    <w:lvl w:ilvl="4" w:tplc="2166BBE8">
      <w:numFmt w:val="bullet"/>
      <w:lvlText w:val="•"/>
      <w:lvlJc w:val="left"/>
      <w:pPr>
        <w:ind w:left="2889" w:hanging="360"/>
      </w:pPr>
      <w:rPr>
        <w:rFonts w:hint="default"/>
        <w:lang w:val="it-IT" w:eastAsia="it-IT" w:bidi="it-IT"/>
      </w:rPr>
    </w:lvl>
    <w:lvl w:ilvl="5" w:tplc="22300B6E">
      <w:numFmt w:val="bullet"/>
      <w:lvlText w:val="•"/>
      <w:lvlJc w:val="left"/>
      <w:pPr>
        <w:ind w:left="4158" w:hanging="360"/>
      </w:pPr>
      <w:rPr>
        <w:rFonts w:hint="default"/>
        <w:lang w:val="it-IT" w:eastAsia="it-IT" w:bidi="it-IT"/>
      </w:rPr>
    </w:lvl>
    <w:lvl w:ilvl="6" w:tplc="E0222872">
      <w:numFmt w:val="bullet"/>
      <w:lvlText w:val="•"/>
      <w:lvlJc w:val="left"/>
      <w:pPr>
        <w:ind w:left="5428" w:hanging="360"/>
      </w:pPr>
      <w:rPr>
        <w:rFonts w:hint="default"/>
        <w:lang w:val="it-IT" w:eastAsia="it-IT" w:bidi="it-IT"/>
      </w:rPr>
    </w:lvl>
    <w:lvl w:ilvl="7" w:tplc="166478AE">
      <w:numFmt w:val="bullet"/>
      <w:lvlText w:val="•"/>
      <w:lvlJc w:val="left"/>
      <w:pPr>
        <w:ind w:left="6697" w:hanging="360"/>
      </w:pPr>
      <w:rPr>
        <w:rFonts w:hint="default"/>
        <w:lang w:val="it-IT" w:eastAsia="it-IT" w:bidi="it-IT"/>
      </w:rPr>
    </w:lvl>
    <w:lvl w:ilvl="8" w:tplc="3EB8929A">
      <w:numFmt w:val="bullet"/>
      <w:lvlText w:val="•"/>
      <w:lvlJc w:val="left"/>
      <w:pPr>
        <w:ind w:left="7967" w:hanging="360"/>
      </w:pPr>
      <w:rPr>
        <w:rFonts w:hint="default"/>
        <w:lang w:val="it-IT" w:eastAsia="it-IT" w:bidi="it-IT"/>
      </w:rPr>
    </w:lvl>
  </w:abstractNum>
  <w:abstractNum w:abstractNumId="2" w15:restartNumberingAfterBreak="0">
    <w:nsid w:val="06687921"/>
    <w:multiLevelType w:val="hybridMultilevel"/>
    <w:tmpl w:val="AA5ABD4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54A831BE">
      <w:start w:val="1"/>
      <w:numFmt w:val="bullet"/>
      <w:lvlText w:val="•"/>
      <w:lvlJc w:val="left"/>
      <w:pPr>
        <w:ind w:left="2160" w:hanging="360"/>
      </w:pPr>
      <w:rPr>
        <w:rFonts w:ascii="Arial" w:eastAsia="MS Mincho" w:hAnsi="Arial" w:cs="Arial"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12905B9"/>
    <w:multiLevelType w:val="hybridMultilevel"/>
    <w:tmpl w:val="7C8430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CD4201A"/>
    <w:multiLevelType w:val="hybridMultilevel"/>
    <w:tmpl w:val="910E43AC"/>
    <w:lvl w:ilvl="0" w:tplc="70B8A6FE">
      <w:numFmt w:val="bullet"/>
      <w:lvlText w:val=""/>
      <w:lvlJc w:val="left"/>
      <w:pPr>
        <w:ind w:left="1500" w:hanging="360"/>
      </w:pPr>
      <w:rPr>
        <w:rFonts w:ascii="Symbol" w:eastAsia="Symbol" w:hAnsi="Symbol" w:cs="Symbol" w:hint="default"/>
        <w:w w:val="99"/>
        <w:sz w:val="20"/>
        <w:szCs w:val="20"/>
        <w:lang w:val="it-IT" w:eastAsia="it-IT" w:bidi="it-IT"/>
      </w:rPr>
    </w:lvl>
    <w:lvl w:ilvl="1" w:tplc="04CC5490">
      <w:numFmt w:val="bullet"/>
      <w:lvlText w:val=""/>
      <w:lvlJc w:val="left"/>
      <w:pPr>
        <w:ind w:left="2220" w:hanging="360"/>
      </w:pPr>
      <w:rPr>
        <w:rFonts w:ascii="Symbol" w:eastAsia="Symbol" w:hAnsi="Symbol" w:cs="Symbol" w:hint="default"/>
        <w:w w:val="99"/>
        <w:sz w:val="20"/>
        <w:szCs w:val="20"/>
        <w:lang w:val="it-IT" w:eastAsia="it-IT" w:bidi="it-IT"/>
      </w:rPr>
    </w:lvl>
    <w:lvl w:ilvl="2" w:tplc="90F471EC">
      <w:numFmt w:val="bullet"/>
      <w:lvlText w:val="•"/>
      <w:lvlJc w:val="left"/>
      <w:pPr>
        <w:ind w:left="3140" w:hanging="360"/>
      </w:pPr>
      <w:rPr>
        <w:rFonts w:hint="default"/>
        <w:lang w:val="it-IT" w:eastAsia="it-IT" w:bidi="it-IT"/>
      </w:rPr>
    </w:lvl>
    <w:lvl w:ilvl="3" w:tplc="EB966CCC">
      <w:numFmt w:val="bullet"/>
      <w:lvlText w:val="•"/>
      <w:lvlJc w:val="left"/>
      <w:pPr>
        <w:ind w:left="4061" w:hanging="360"/>
      </w:pPr>
      <w:rPr>
        <w:rFonts w:hint="default"/>
        <w:lang w:val="it-IT" w:eastAsia="it-IT" w:bidi="it-IT"/>
      </w:rPr>
    </w:lvl>
    <w:lvl w:ilvl="4" w:tplc="39606E12">
      <w:numFmt w:val="bullet"/>
      <w:lvlText w:val="•"/>
      <w:lvlJc w:val="left"/>
      <w:pPr>
        <w:ind w:left="4982" w:hanging="360"/>
      </w:pPr>
      <w:rPr>
        <w:rFonts w:hint="default"/>
        <w:lang w:val="it-IT" w:eastAsia="it-IT" w:bidi="it-IT"/>
      </w:rPr>
    </w:lvl>
    <w:lvl w:ilvl="5" w:tplc="0470BF68">
      <w:numFmt w:val="bullet"/>
      <w:lvlText w:val="•"/>
      <w:lvlJc w:val="left"/>
      <w:pPr>
        <w:ind w:left="5902" w:hanging="360"/>
      </w:pPr>
      <w:rPr>
        <w:rFonts w:hint="default"/>
        <w:lang w:val="it-IT" w:eastAsia="it-IT" w:bidi="it-IT"/>
      </w:rPr>
    </w:lvl>
    <w:lvl w:ilvl="6" w:tplc="909C2FE8">
      <w:numFmt w:val="bullet"/>
      <w:lvlText w:val="•"/>
      <w:lvlJc w:val="left"/>
      <w:pPr>
        <w:ind w:left="6823" w:hanging="360"/>
      </w:pPr>
      <w:rPr>
        <w:rFonts w:hint="default"/>
        <w:lang w:val="it-IT" w:eastAsia="it-IT" w:bidi="it-IT"/>
      </w:rPr>
    </w:lvl>
    <w:lvl w:ilvl="7" w:tplc="606681EC">
      <w:numFmt w:val="bullet"/>
      <w:lvlText w:val="•"/>
      <w:lvlJc w:val="left"/>
      <w:pPr>
        <w:ind w:left="7744" w:hanging="360"/>
      </w:pPr>
      <w:rPr>
        <w:rFonts w:hint="default"/>
        <w:lang w:val="it-IT" w:eastAsia="it-IT" w:bidi="it-IT"/>
      </w:rPr>
    </w:lvl>
    <w:lvl w:ilvl="8" w:tplc="ACA24C74">
      <w:numFmt w:val="bullet"/>
      <w:lvlText w:val="•"/>
      <w:lvlJc w:val="left"/>
      <w:pPr>
        <w:ind w:left="8664" w:hanging="360"/>
      </w:pPr>
      <w:rPr>
        <w:rFonts w:hint="default"/>
        <w:lang w:val="it-IT" w:eastAsia="it-IT" w:bidi="it-IT"/>
      </w:rPr>
    </w:lvl>
  </w:abstractNum>
  <w:abstractNum w:abstractNumId="5" w15:restartNumberingAfterBreak="0">
    <w:nsid w:val="23AD673F"/>
    <w:multiLevelType w:val="hybridMultilevel"/>
    <w:tmpl w:val="5456BA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872545F"/>
    <w:multiLevelType w:val="hybridMultilevel"/>
    <w:tmpl w:val="27E00120"/>
    <w:lvl w:ilvl="0" w:tplc="04100001">
      <w:start w:val="1"/>
      <w:numFmt w:val="bullet"/>
      <w:lvlText w:val=""/>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 w15:restartNumberingAfterBreak="0">
    <w:nsid w:val="293920F5"/>
    <w:multiLevelType w:val="hybridMultilevel"/>
    <w:tmpl w:val="2CB4706A"/>
    <w:lvl w:ilvl="0" w:tplc="04100001">
      <w:start w:val="1"/>
      <w:numFmt w:val="bullet"/>
      <w:lvlText w:val=""/>
      <w:lvlJc w:val="left"/>
      <w:pPr>
        <w:ind w:left="2487" w:hanging="360"/>
      </w:pPr>
      <w:rPr>
        <w:rFonts w:ascii="Symbol" w:hAnsi="Symbol" w:hint="default"/>
      </w:rPr>
    </w:lvl>
    <w:lvl w:ilvl="1" w:tplc="04100003" w:tentative="1">
      <w:start w:val="1"/>
      <w:numFmt w:val="bullet"/>
      <w:lvlText w:val="o"/>
      <w:lvlJc w:val="left"/>
      <w:pPr>
        <w:ind w:left="3207" w:hanging="360"/>
      </w:pPr>
      <w:rPr>
        <w:rFonts w:ascii="Courier New" w:hAnsi="Courier New" w:cs="Courier New" w:hint="default"/>
      </w:rPr>
    </w:lvl>
    <w:lvl w:ilvl="2" w:tplc="04100005" w:tentative="1">
      <w:start w:val="1"/>
      <w:numFmt w:val="bullet"/>
      <w:lvlText w:val=""/>
      <w:lvlJc w:val="left"/>
      <w:pPr>
        <w:ind w:left="3927" w:hanging="360"/>
      </w:pPr>
      <w:rPr>
        <w:rFonts w:ascii="Wingdings" w:hAnsi="Wingdings" w:hint="default"/>
      </w:rPr>
    </w:lvl>
    <w:lvl w:ilvl="3" w:tplc="04100001" w:tentative="1">
      <w:start w:val="1"/>
      <w:numFmt w:val="bullet"/>
      <w:lvlText w:val=""/>
      <w:lvlJc w:val="left"/>
      <w:pPr>
        <w:ind w:left="4647" w:hanging="360"/>
      </w:pPr>
      <w:rPr>
        <w:rFonts w:ascii="Symbol" w:hAnsi="Symbol" w:hint="default"/>
      </w:rPr>
    </w:lvl>
    <w:lvl w:ilvl="4" w:tplc="04100003" w:tentative="1">
      <w:start w:val="1"/>
      <w:numFmt w:val="bullet"/>
      <w:lvlText w:val="o"/>
      <w:lvlJc w:val="left"/>
      <w:pPr>
        <w:ind w:left="5367" w:hanging="360"/>
      </w:pPr>
      <w:rPr>
        <w:rFonts w:ascii="Courier New" w:hAnsi="Courier New" w:cs="Courier New" w:hint="default"/>
      </w:rPr>
    </w:lvl>
    <w:lvl w:ilvl="5" w:tplc="04100005" w:tentative="1">
      <w:start w:val="1"/>
      <w:numFmt w:val="bullet"/>
      <w:lvlText w:val=""/>
      <w:lvlJc w:val="left"/>
      <w:pPr>
        <w:ind w:left="6087" w:hanging="360"/>
      </w:pPr>
      <w:rPr>
        <w:rFonts w:ascii="Wingdings" w:hAnsi="Wingdings" w:hint="default"/>
      </w:rPr>
    </w:lvl>
    <w:lvl w:ilvl="6" w:tplc="04100001" w:tentative="1">
      <w:start w:val="1"/>
      <w:numFmt w:val="bullet"/>
      <w:lvlText w:val=""/>
      <w:lvlJc w:val="left"/>
      <w:pPr>
        <w:ind w:left="6807" w:hanging="360"/>
      </w:pPr>
      <w:rPr>
        <w:rFonts w:ascii="Symbol" w:hAnsi="Symbol" w:hint="default"/>
      </w:rPr>
    </w:lvl>
    <w:lvl w:ilvl="7" w:tplc="04100003" w:tentative="1">
      <w:start w:val="1"/>
      <w:numFmt w:val="bullet"/>
      <w:lvlText w:val="o"/>
      <w:lvlJc w:val="left"/>
      <w:pPr>
        <w:ind w:left="7527" w:hanging="360"/>
      </w:pPr>
      <w:rPr>
        <w:rFonts w:ascii="Courier New" w:hAnsi="Courier New" w:cs="Courier New" w:hint="default"/>
      </w:rPr>
    </w:lvl>
    <w:lvl w:ilvl="8" w:tplc="04100005" w:tentative="1">
      <w:start w:val="1"/>
      <w:numFmt w:val="bullet"/>
      <w:lvlText w:val=""/>
      <w:lvlJc w:val="left"/>
      <w:pPr>
        <w:ind w:left="8247" w:hanging="360"/>
      </w:pPr>
      <w:rPr>
        <w:rFonts w:ascii="Wingdings" w:hAnsi="Wingdings" w:hint="default"/>
      </w:rPr>
    </w:lvl>
  </w:abstractNum>
  <w:abstractNum w:abstractNumId="8" w15:restartNumberingAfterBreak="0">
    <w:nsid w:val="2CBC71A0"/>
    <w:multiLevelType w:val="hybridMultilevel"/>
    <w:tmpl w:val="C2C23E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FC30A58"/>
    <w:multiLevelType w:val="hybridMultilevel"/>
    <w:tmpl w:val="24B4954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1391960"/>
    <w:multiLevelType w:val="hybridMultilevel"/>
    <w:tmpl w:val="4392A806"/>
    <w:lvl w:ilvl="0" w:tplc="CED66D6E">
      <w:numFmt w:val="bullet"/>
      <w:lvlText w:val=""/>
      <w:lvlJc w:val="left"/>
      <w:pPr>
        <w:ind w:left="720" w:hanging="360"/>
      </w:pPr>
      <w:rPr>
        <w:rFonts w:ascii="Symbol" w:eastAsia="MS Mincho"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31D1148"/>
    <w:multiLevelType w:val="hybridMultilevel"/>
    <w:tmpl w:val="5372C0EA"/>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6D70945"/>
    <w:multiLevelType w:val="hybridMultilevel"/>
    <w:tmpl w:val="766A5E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8304406"/>
    <w:multiLevelType w:val="hybridMultilevel"/>
    <w:tmpl w:val="8D9E5A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F0D19AA"/>
    <w:multiLevelType w:val="hybridMultilevel"/>
    <w:tmpl w:val="97E2443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0FB0EEE"/>
    <w:multiLevelType w:val="hybridMultilevel"/>
    <w:tmpl w:val="D6E4A444"/>
    <w:lvl w:ilvl="0" w:tplc="04100017">
      <w:start w:val="1"/>
      <w:numFmt w:val="lowerLetter"/>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16" w15:restartNumberingAfterBreak="0">
    <w:nsid w:val="43FB2402"/>
    <w:multiLevelType w:val="multilevel"/>
    <w:tmpl w:val="16B8E372"/>
    <w:lvl w:ilvl="0">
      <w:start w:val="6"/>
      <w:numFmt w:val="decimal"/>
      <w:lvlText w:val="%1"/>
      <w:lvlJc w:val="left"/>
      <w:pPr>
        <w:ind w:left="1152" w:hanging="1057"/>
      </w:pPr>
      <w:rPr>
        <w:rFonts w:hint="default"/>
        <w:lang w:val="it-IT" w:eastAsia="it-IT" w:bidi="it-IT"/>
      </w:rPr>
    </w:lvl>
    <w:lvl w:ilvl="1">
      <w:start w:val="1"/>
      <w:numFmt w:val="decimal"/>
      <w:lvlText w:val="%1.%2."/>
      <w:lvlJc w:val="left"/>
      <w:pPr>
        <w:ind w:left="1152" w:hanging="1057"/>
      </w:pPr>
      <w:rPr>
        <w:rFonts w:ascii="Tahoma" w:eastAsia="Tahoma" w:hAnsi="Tahoma" w:cs="Tahoma" w:hint="default"/>
        <w:b/>
        <w:bCs/>
        <w:w w:val="99"/>
        <w:sz w:val="20"/>
        <w:szCs w:val="20"/>
        <w:lang w:val="it-IT" w:eastAsia="it-IT" w:bidi="it-IT"/>
      </w:rPr>
    </w:lvl>
    <w:lvl w:ilvl="2">
      <w:start w:val="1"/>
      <w:numFmt w:val="decimal"/>
      <w:lvlText w:val="%3."/>
      <w:lvlJc w:val="left"/>
      <w:pPr>
        <w:ind w:left="1512" w:hanging="360"/>
      </w:pPr>
      <w:rPr>
        <w:rFonts w:ascii="Tahoma" w:eastAsia="Tahoma" w:hAnsi="Tahoma" w:cs="Tahoma" w:hint="default"/>
        <w:spacing w:val="-1"/>
        <w:w w:val="99"/>
        <w:sz w:val="20"/>
        <w:szCs w:val="20"/>
        <w:lang w:val="it-IT" w:eastAsia="it-IT" w:bidi="it-IT"/>
      </w:rPr>
    </w:lvl>
    <w:lvl w:ilvl="3">
      <w:numFmt w:val="bullet"/>
      <w:lvlText w:val="•"/>
      <w:lvlJc w:val="left"/>
      <w:pPr>
        <w:ind w:left="3516" w:hanging="360"/>
      </w:pPr>
      <w:rPr>
        <w:rFonts w:hint="default"/>
        <w:lang w:val="it-IT" w:eastAsia="it-IT" w:bidi="it-IT"/>
      </w:rPr>
    </w:lvl>
    <w:lvl w:ilvl="4">
      <w:numFmt w:val="bullet"/>
      <w:lvlText w:val="•"/>
      <w:lvlJc w:val="left"/>
      <w:pPr>
        <w:ind w:left="4515" w:hanging="360"/>
      </w:pPr>
      <w:rPr>
        <w:rFonts w:hint="default"/>
        <w:lang w:val="it-IT" w:eastAsia="it-IT" w:bidi="it-IT"/>
      </w:rPr>
    </w:lvl>
    <w:lvl w:ilvl="5">
      <w:numFmt w:val="bullet"/>
      <w:lvlText w:val="•"/>
      <w:lvlJc w:val="left"/>
      <w:pPr>
        <w:ind w:left="5513" w:hanging="360"/>
      </w:pPr>
      <w:rPr>
        <w:rFonts w:hint="default"/>
        <w:lang w:val="it-IT" w:eastAsia="it-IT" w:bidi="it-IT"/>
      </w:rPr>
    </w:lvl>
    <w:lvl w:ilvl="6">
      <w:numFmt w:val="bullet"/>
      <w:lvlText w:val="•"/>
      <w:lvlJc w:val="left"/>
      <w:pPr>
        <w:ind w:left="6512" w:hanging="360"/>
      </w:pPr>
      <w:rPr>
        <w:rFonts w:hint="default"/>
        <w:lang w:val="it-IT" w:eastAsia="it-IT" w:bidi="it-IT"/>
      </w:rPr>
    </w:lvl>
    <w:lvl w:ilvl="7">
      <w:numFmt w:val="bullet"/>
      <w:lvlText w:val="•"/>
      <w:lvlJc w:val="left"/>
      <w:pPr>
        <w:ind w:left="7510" w:hanging="360"/>
      </w:pPr>
      <w:rPr>
        <w:rFonts w:hint="default"/>
        <w:lang w:val="it-IT" w:eastAsia="it-IT" w:bidi="it-IT"/>
      </w:rPr>
    </w:lvl>
    <w:lvl w:ilvl="8">
      <w:numFmt w:val="bullet"/>
      <w:lvlText w:val="•"/>
      <w:lvlJc w:val="left"/>
      <w:pPr>
        <w:ind w:left="8509" w:hanging="360"/>
      </w:pPr>
      <w:rPr>
        <w:rFonts w:hint="default"/>
        <w:lang w:val="it-IT" w:eastAsia="it-IT" w:bidi="it-IT"/>
      </w:rPr>
    </w:lvl>
  </w:abstractNum>
  <w:abstractNum w:abstractNumId="17" w15:restartNumberingAfterBreak="0">
    <w:nsid w:val="4E3A4B96"/>
    <w:multiLevelType w:val="hybridMultilevel"/>
    <w:tmpl w:val="22FA3B22"/>
    <w:lvl w:ilvl="0" w:tplc="04100017">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EE321B0"/>
    <w:multiLevelType w:val="hybridMultilevel"/>
    <w:tmpl w:val="409650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4993128"/>
    <w:multiLevelType w:val="hybridMultilevel"/>
    <w:tmpl w:val="0BDEB4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3A151C0"/>
    <w:multiLevelType w:val="hybridMultilevel"/>
    <w:tmpl w:val="DA662DA2"/>
    <w:lvl w:ilvl="0" w:tplc="FD401BA6">
      <w:numFmt w:val="bullet"/>
      <w:lvlText w:val=""/>
      <w:lvlJc w:val="left"/>
      <w:pPr>
        <w:ind w:left="473" w:hanging="361"/>
      </w:pPr>
      <w:rPr>
        <w:rFonts w:hint="default"/>
        <w:w w:val="99"/>
        <w:lang w:val="it-IT" w:eastAsia="it-IT" w:bidi="it-IT"/>
      </w:rPr>
    </w:lvl>
    <w:lvl w:ilvl="1" w:tplc="11B8419C">
      <w:numFmt w:val="bullet"/>
      <w:lvlText w:val=""/>
      <w:lvlJc w:val="left"/>
      <w:pPr>
        <w:ind w:left="833" w:hanging="360"/>
      </w:pPr>
      <w:rPr>
        <w:rFonts w:hint="default"/>
        <w:w w:val="99"/>
        <w:lang w:val="it-IT" w:eastAsia="it-IT" w:bidi="it-IT"/>
      </w:rPr>
    </w:lvl>
    <w:lvl w:ilvl="2" w:tplc="5F24445A">
      <w:numFmt w:val="bullet"/>
      <w:lvlText w:val="•"/>
      <w:lvlJc w:val="left"/>
      <w:pPr>
        <w:ind w:left="840" w:hanging="360"/>
      </w:pPr>
      <w:rPr>
        <w:rFonts w:hint="default"/>
        <w:lang w:val="it-IT" w:eastAsia="it-IT" w:bidi="it-IT"/>
      </w:rPr>
    </w:lvl>
    <w:lvl w:ilvl="3" w:tplc="B3D22BB0">
      <w:numFmt w:val="bullet"/>
      <w:lvlText w:val="•"/>
      <w:lvlJc w:val="left"/>
      <w:pPr>
        <w:ind w:left="1968" w:hanging="360"/>
      </w:pPr>
      <w:rPr>
        <w:rFonts w:hint="default"/>
        <w:lang w:val="it-IT" w:eastAsia="it-IT" w:bidi="it-IT"/>
      </w:rPr>
    </w:lvl>
    <w:lvl w:ilvl="4" w:tplc="50F403EA">
      <w:numFmt w:val="bullet"/>
      <w:lvlText w:val="•"/>
      <w:lvlJc w:val="left"/>
      <w:pPr>
        <w:ind w:left="3096" w:hanging="360"/>
      </w:pPr>
      <w:rPr>
        <w:rFonts w:hint="default"/>
        <w:lang w:val="it-IT" w:eastAsia="it-IT" w:bidi="it-IT"/>
      </w:rPr>
    </w:lvl>
    <w:lvl w:ilvl="5" w:tplc="7A241F38">
      <w:numFmt w:val="bullet"/>
      <w:lvlText w:val="•"/>
      <w:lvlJc w:val="left"/>
      <w:pPr>
        <w:ind w:left="4224" w:hanging="360"/>
      </w:pPr>
      <w:rPr>
        <w:rFonts w:hint="default"/>
        <w:lang w:val="it-IT" w:eastAsia="it-IT" w:bidi="it-IT"/>
      </w:rPr>
    </w:lvl>
    <w:lvl w:ilvl="6" w:tplc="330E1B60">
      <w:numFmt w:val="bullet"/>
      <w:lvlText w:val="•"/>
      <w:lvlJc w:val="left"/>
      <w:pPr>
        <w:ind w:left="5353" w:hanging="360"/>
      </w:pPr>
      <w:rPr>
        <w:rFonts w:hint="default"/>
        <w:lang w:val="it-IT" w:eastAsia="it-IT" w:bidi="it-IT"/>
      </w:rPr>
    </w:lvl>
    <w:lvl w:ilvl="7" w:tplc="8C64783A">
      <w:numFmt w:val="bullet"/>
      <w:lvlText w:val="•"/>
      <w:lvlJc w:val="left"/>
      <w:pPr>
        <w:ind w:left="6481" w:hanging="360"/>
      </w:pPr>
      <w:rPr>
        <w:rFonts w:hint="default"/>
        <w:lang w:val="it-IT" w:eastAsia="it-IT" w:bidi="it-IT"/>
      </w:rPr>
    </w:lvl>
    <w:lvl w:ilvl="8" w:tplc="CB669BB4">
      <w:numFmt w:val="bullet"/>
      <w:lvlText w:val="•"/>
      <w:lvlJc w:val="left"/>
      <w:pPr>
        <w:ind w:left="7609" w:hanging="360"/>
      </w:pPr>
      <w:rPr>
        <w:rFonts w:hint="default"/>
        <w:lang w:val="it-IT" w:eastAsia="it-IT" w:bidi="it-IT"/>
      </w:rPr>
    </w:lvl>
  </w:abstractNum>
  <w:abstractNum w:abstractNumId="21" w15:restartNumberingAfterBreak="0">
    <w:nsid w:val="69972392"/>
    <w:multiLevelType w:val="hybridMultilevel"/>
    <w:tmpl w:val="B27CBC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C69472D"/>
    <w:multiLevelType w:val="hybridMultilevel"/>
    <w:tmpl w:val="AA5C1F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2"/>
  </w:num>
  <w:num w:numId="4">
    <w:abstractNumId w:val="0"/>
  </w:num>
  <w:num w:numId="5">
    <w:abstractNumId w:val="12"/>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5"/>
  </w:num>
  <w:num w:numId="9">
    <w:abstractNumId w:val="6"/>
  </w:num>
  <w:num w:numId="10">
    <w:abstractNumId w:val="22"/>
  </w:num>
  <w:num w:numId="11">
    <w:abstractNumId w:val="17"/>
  </w:num>
  <w:num w:numId="12">
    <w:abstractNumId w:val="1"/>
  </w:num>
  <w:num w:numId="13">
    <w:abstractNumId w:val="13"/>
  </w:num>
  <w:num w:numId="14">
    <w:abstractNumId w:val="16"/>
  </w:num>
  <w:num w:numId="15">
    <w:abstractNumId w:val="19"/>
  </w:num>
  <w:num w:numId="16">
    <w:abstractNumId w:val="4"/>
  </w:num>
  <w:num w:numId="17">
    <w:abstractNumId w:val="18"/>
  </w:num>
  <w:num w:numId="18">
    <w:abstractNumId w:val="20"/>
  </w:num>
  <w:num w:numId="19">
    <w:abstractNumId w:val="8"/>
  </w:num>
  <w:num w:numId="20">
    <w:abstractNumId w:val="3"/>
  </w:num>
  <w:num w:numId="21">
    <w:abstractNumId w:val="9"/>
  </w:num>
  <w:num w:numId="22">
    <w:abstractNumId w:val="11"/>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
  <w:defaultTabStop w:val="708"/>
  <w:hyphenationZone w:val="283"/>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232"/>
    <w:rsid w:val="00027232"/>
    <w:rsid w:val="00041D2C"/>
    <w:rsid w:val="0006312A"/>
    <w:rsid w:val="00074D8A"/>
    <w:rsid w:val="000824C8"/>
    <w:rsid w:val="00086E55"/>
    <w:rsid w:val="00090951"/>
    <w:rsid w:val="000B40E3"/>
    <w:rsid w:val="000E5EED"/>
    <w:rsid w:val="00100167"/>
    <w:rsid w:val="001274A3"/>
    <w:rsid w:val="0013407B"/>
    <w:rsid w:val="0014359B"/>
    <w:rsid w:val="001437FB"/>
    <w:rsid w:val="00144371"/>
    <w:rsid w:val="00176069"/>
    <w:rsid w:val="001A4EE9"/>
    <w:rsid w:val="001A7C08"/>
    <w:rsid w:val="002033F9"/>
    <w:rsid w:val="0025068E"/>
    <w:rsid w:val="00281030"/>
    <w:rsid w:val="002A0C4A"/>
    <w:rsid w:val="002B1EA3"/>
    <w:rsid w:val="002B7DAF"/>
    <w:rsid w:val="002C4841"/>
    <w:rsid w:val="002D6CEB"/>
    <w:rsid w:val="002F1312"/>
    <w:rsid w:val="002F56CD"/>
    <w:rsid w:val="00303CCA"/>
    <w:rsid w:val="00310924"/>
    <w:rsid w:val="00314F1D"/>
    <w:rsid w:val="00330E0A"/>
    <w:rsid w:val="003560A5"/>
    <w:rsid w:val="0036030C"/>
    <w:rsid w:val="00381AD1"/>
    <w:rsid w:val="003A634D"/>
    <w:rsid w:val="003B2052"/>
    <w:rsid w:val="003D6193"/>
    <w:rsid w:val="003E765D"/>
    <w:rsid w:val="003F68FE"/>
    <w:rsid w:val="00425FE8"/>
    <w:rsid w:val="00427C60"/>
    <w:rsid w:val="00453E66"/>
    <w:rsid w:val="004B5A84"/>
    <w:rsid w:val="004E3759"/>
    <w:rsid w:val="004F20F1"/>
    <w:rsid w:val="004F2E74"/>
    <w:rsid w:val="004F5148"/>
    <w:rsid w:val="0052395B"/>
    <w:rsid w:val="00527264"/>
    <w:rsid w:val="00534E3F"/>
    <w:rsid w:val="00535F83"/>
    <w:rsid w:val="00536C4E"/>
    <w:rsid w:val="00554B03"/>
    <w:rsid w:val="005555FB"/>
    <w:rsid w:val="0058285E"/>
    <w:rsid w:val="0059643E"/>
    <w:rsid w:val="005A4947"/>
    <w:rsid w:val="005B4BC7"/>
    <w:rsid w:val="005D0C3E"/>
    <w:rsid w:val="005E7CDF"/>
    <w:rsid w:val="006163B1"/>
    <w:rsid w:val="00627135"/>
    <w:rsid w:val="006275BA"/>
    <w:rsid w:val="006424D8"/>
    <w:rsid w:val="00643014"/>
    <w:rsid w:val="00661FEC"/>
    <w:rsid w:val="006628A5"/>
    <w:rsid w:val="006A30E2"/>
    <w:rsid w:val="006C1040"/>
    <w:rsid w:val="006C1880"/>
    <w:rsid w:val="006D78D8"/>
    <w:rsid w:val="006E0AC1"/>
    <w:rsid w:val="006F26FC"/>
    <w:rsid w:val="00703DAC"/>
    <w:rsid w:val="00713C6C"/>
    <w:rsid w:val="007333FB"/>
    <w:rsid w:val="00743C34"/>
    <w:rsid w:val="00750BD9"/>
    <w:rsid w:val="00755C60"/>
    <w:rsid w:val="007846B4"/>
    <w:rsid w:val="007946AB"/>
    <w:rsid w:val="007D0C80"/>
    <w:rsid w:val="007D6344"/>
    <w:rsid w:val="007D6EE0"/>
    <w:rsid w:val="007E7514"/>
    <w:rsid w:val="00812673"/>
    <w:rsid w:val="0081542A"/>
    <w:rsid w:val="00824B18"/>
    <w:rsid w:val="00836016"/>
    <w:rsid w:val="00865A5E"/>
    <w:rsid w:val="008661A8"/>
    <w:rsid w:val="0088704E"/>
    <w:rsid w:val="008A2F68"/>
    <w:rsid w:val="008B2D81"/>
    <w:rsid w:val="008E78AA"/>
    <w:rsid w:val="00912B7A"/>
    <w:rsid w:val="009360EF"/>
    <w:rsid w:val="00942B4D"/>
    <w:rsid w:val="00975A8A"/>
    <w:rsid w:val="009936C7"/>
    <w:rsid w:val="00996FE0"/>
    <w:rsid w:val="009A329E"/>
    <w:rsid w:val="009B6C36"/>
    <w:rsid w:val="009C43C0"/>
    <w:rsid w:val="009E563D"/>
    <w:rsid w:val="00A15C13"/>
    <w:rsid w:val="00A17FAB"/>
    <w:rsid w:val="00A24B44"/>
    <w:rsid w:val="00A35044"/>
    <w:rsid w:val="00A55676"/>
    <w:rsid w:val="00A82181"/>
    <w:rsid w:val="00A93E63"/>
    <w:rsid w:val="00AA478A"/>
    <w:rsid w:val="00AF2628"/>
    <w:rsid w:val="00B124BA"/>
    <w:rsid w:val="00B13EE7"/>
    <w:rsid w:val="00B47658"/>
    <w:rsid w:val="00B631E0"/>
    <w:rsid w:val="00B96E43"/>
    <w:rsid w:val="00B97A63"/>
    <w:rsid w:val="00C318E1"/>
    <w:rsid w:val="00C76984"/>
    <w:rsid w:val="00C76AE5"/>
    <w:rsid w:val="00C943A6"/>
    <w:rsid w:val="00CA34B8"/>
    <w:rsid w:val="00CB0BD7"/>
    <w:rsid w:val="00CB75E4"/>
    <w:rsid w:val="00CF6AF9"/>
    <w:rsid w:val="00D130AB"/>
    <w:rsid w:val="00D149C5"/>
    <w:rsid w:val="00D200D2"/>
    <w:rsid w:val="00D2685E"/>
    <w:rsid w:val="00D978F7"/>
    <w:rsid w:val="00DA0008"/>
    <w:rsid w:val="00DB5089"/>
    <w:rsid w:val="00DC24D9"/>
    <w:rsid w:val="00DC3B3E"/>
    <w:rsid w:val="00DC7D65"/>
    <w:rsid w:val="00DE17A7"/>
    <w:rsid w:val="00E020F9"/>
    <w:rsid w:val="00E1260C"/>
    <w:rsid w:val="00E34A10"/>
    <w:rsid w:val="00E45ED1"/>
    <w:rsid w:val="00E5397A"/>
    <w:rsid w:val="00E55A3F"/>
    <w:rsid w:val="00E64239"/>
    <w:rsid w:val="00E85925"/>
    <w:rsid w:val="00E95722"/>
    <w:rsid w:val="00EF6168"/>
    <w:rsid w:val="00F04F35"/>
    <w:rsid w:val="00F36892"/>
    <w:rsid w:val="00F72F06"/>
    <w:rsid w:val="00FA1184"/>
    <w:rsid w:val="00FE249A"/>
    <w:rsid w:val="00FE4BBD"/>
    <w:rsid w:val="00FF68E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docId w15:val="{34CCFD56-7EB6-F04F-8047-E4E0272C8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4"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27232"/>
    <w:pPr>
      <w:spacing w:after="120"/>
    </w:pPr>
    <w:rPr>
      <w:rFonts w:ascii="Arial" w:eastAsia="MS Mincho" w:hAnsi="Arial" w:cs="Times New Roman"/>
      <w:color w:val="3B3838"/>
    </w:rPr>
  </w:style>
  <w:style w:type="paragraph" w:styleId="Titolo1">
    <w:name w:val="heading 1"/>
    <w:basedOn w:val="Normale"/>
    <w:next w:val="Normale"/>
    <w:link w:val="Titolo1Carattere"/>
    <w:uiPriority w:val="4"/>
    <w:qFormat/>
    <w:rsid w:val="00027232"/>
    <w:pPr>
      <w:keepNext/>
      <w:spacing w:before="360" w:after="240"/>
      <w:outlineLvl w:val="0"/>
    </w:pPr>
    <w:rPr>
      <w:rFonts w:eastAsia="MS Gothic"/>
      <w:color w:val="256D9D"/>
      <w:kern w:val="28"/>
      <w:sz w:val="36"/>
      <w:szCs w:val="32"/>
    </w:rPr>
  </w:style>
  <w:style w:type="paragraph" w:styleId="Titolo2">
    <w:name w:val="heading 2"/>
    <w:basedOn w:val="Normale"/>
    <w:next w:val="Normale"/>
    <w:link w:val="Titolo2Carattere"/>
    <w:uiPriority w:val="4"/>
    <w:qFormat/>
    <w:rsid w:val="00027232"/>
    <w:pPr>
      <w:keepNext/>
      <w:spacing w:after="240" w:line="240" w:lineRule="auto"/>
      <w:outlineLvl w:val="1"/>
    </w:pPr>
    <w:rPr>
      <w:rFonts w:eastAsia="MS Gothic"/>
      <w:sz w:val="28"/>
      <w:szCs w:val="26"/>
    </w:rPr>
  </w:style>
  <w:style w:type="paragraph" w:styleId="Titolo3">
    <w:name w:val="heading 3"/>
    <w:basedOn w:val="Normale"/>
    <w:next w:val="Normale"/>
    <w:link w:val="Titolo3Carattere"/>
    <w:uiPriority w:val="9"/>
    <w:semiHidden/>
    <w:unhideWhenUsed/>
    <w:qFormat/>
    <w:rsid w:val="0036030C"/>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4"/>
    <w:rsid w:val="00027232"/>
    <w:rPr>
      <w:rFonts w:ascii="Arial" w:eastAsia="MS Gothic" w:hAnsi="Arial" w:cs="Times New Roman"/>
      <w:color w:val="256D9D"/>
      <w:kern w:val="28"/>
      <w:sz w:val="36"/>
      <w:szCs w:val="32"/>
    </w:rPr>
  </w:style>
  <w:style w:type="character" w:customStyle="1" w:styleId="Titolo2Carattere">
    <w:name w:val="Titolo 2 Carattere"/>
    <w:basedOn w:val="Carpredefinitoparagrafo"/>
    <w:link w:val="Titolo2"/>
    <w:uiPriority w:val="4"/>
    <w:rsid w:val="00027232"/>
    <w:rPr>
      <w:rFonts w:ascii="Arial" w:eastAsia="MS Gothic" w:hAnsi="Arial" w:cs="Times New Roman"/>
      <w:color w:val="3B3838"/>
      <w:sz w:val="28"/>
      <w:szCs w:val="26"/>
    </w:rPr>
  </w:style>
  <w:style w:type="paragraph" w:styleId="Intestazione">
    <w:name w:val="header"/>
    <w:basedOn w:val="Normale"/>
    <w:link w:val="IntestazioneCarattere"/>
    <w:uiPriority w:val="99"/>
    <w:unhideWhenUsed/>
    <w:rsid w:val="00027232"/>
  </w:style>
  <w:style w:type="character" w:customStyle="1" w:styleId="IntestazioneCarattere">
    <w:name w:val="Intestazione Carattere"/>
    <w:basedOn w:val="Carpredefinitoparagrafo"/>
    <w:link w:val="Intestazione"/>
    <w:uiPriority w:val="99"/>
    <w:rsid w:val="00027232"/>
    <w:rPr>
      <w:rFonts w:ascii="Arial" w:eastAsia="MS Mincho" w:hAnsi="Arial" w:cs="Times New Roman"/>
      <w:color w:val="3B3838"/>
    </w:rPr>
  </w:style>
  <w:style w:type="paragraph" w:styleId="Pidipagina">
    <w:name w:val="footer"/>
    <w:basedOn w:val="Normale"/>
    <w:link w:val="PidipaginaCarattere"/>
    <w:uiPriority w:val="99"/>
    <w:unhideWhenUsed/>
    <w:rsid w:val="00027232"/>
  </w:style>
  <w:style w:type="character" w:customStyle="1" w:styleId="PidipaginaCarattere">
    <w:name w:val="Piè di pagina Carattere"/>
    <w:basedOn w:val="Carpredefinitoparagrafo"/>
    <w:link w:val="Pidipagina"/>
    <w:uiPriority w:val="99"/>
    <w:rsid w:val="00027232"/>
    <w:rPr>
      <w:rFonts w:ascii="Arial" w:eastAsia="MS Mincho" w:hAnsi="Arial" w:cs="Times New Roman"/>
      <w:color w:val="3B3838"/>
    </w:rPr>
  </w:style>
  <w:style w:type="paragraph" w:customStyle="1" w:styleId="Nome">
    <w:name w:val="Nome"/>
    <w:basedOn w:val="Normale"/>
    <w:uiPriority w:val="3"/>
    <w:qFormat/>
    <w:rsid w:val="00027232"/>
    <w:pPr>
      <w:spacing w:line="240" w:lineRule="auto"/>
      <w:jc w:val="right"/>
    </w:pPr>
  </w:style>
  <w:style w:type="paragraph" w:styleId="Paragrafoelenco">
    <w:name w:val="List Paragraph"/>
    <w:basedOn w:val="Normale"/>
    <w:uiPriority w:val="1"/>
    <w:unhideWhenUsed/>
    <w:qFormat/>
    <w:rsid w:val="00027232"/>
    <w:pPr>
      <w:ind w:left="720"/>
      <w:contextualSpacing/>
    </w:pPr>
  </w:style>
  <w:style w:type="character" w:styleId="Collegamentoipertestuale">
    <w:name w:val="Hyperlink"/>
    <w:uiPriority w:val="99"/>
    <w:unhideWhenUsed/>
    <w:rsid w:val="00027232"/>
    <w:rPr>
      <w:color w:val="3592CF"/>
      <w:u w:val="single"/>
    </w:rPr>
  </w:style>
  <w:style w:type="paragraph" w:styleId="Sommario1">
    <w:name w:val="toc 1"/>
    <w:basedOn w:val="Normale"/>
    <w:next w:val="Normale"/>
    <w:autoRedefine/>
    <w:uiPriority w:val="39"/>
    <w:unhideWhenUsed/>
    <w:rsid w:val="00027232"/>
    <w:pPr>
      <w:tabs>
        <w:tab w:val="right" w:leader="dot" w:pos="8222"/>
      </w:tabs>
      <w:spacing w:after="100"/>
    </w:pPr>
  </w:style>
  <w:style w:type="paragraph" w:styleId="Sommario2">
    <w:name w:val="toc 2"/>
    <w:basedOn w:val="Normale"/>
    <w:next w:val="Normale"/>
    <w:autoRedefine/>
    <w:uiPriority w:val="39"/>
    <w:unhideWhenUsed/>
    <w:rsid w:val="00027232"/>
    <w:pPr>
      <w:tabs>
        <w:tab w:val="right" w:leader="dot" w:pos="8222"/>
      </w:tabs>
      <w:spacing w:after="100"/>
      <w:ind w:left="220"/>
    </w:pPr>
  </w:style>
  <w:style w:type="paragraph" w:customStyle="1" w:styleId="Default">
    <w:name w:val="Default"/>
    <w:rsid w:val="00027232"/>
    <w:pPr>
      <w:autoSpaceDE w:val="0"/>
      <w:autoSpaceDN w:val="0"/>
      <w:adjustRightInd w:val="0"/>
      <w:spacing w:after="0" w:line="240" w:lineRule="auto"/>
    </w:pPr>
    <w:rPr>
      <w:rFonts w:ascii="Symbol" w:eastAsia="Calibri" w:hAnsi="Symbol" w:cs="Symbol"/>
      <w:color w:val="000000"/>
      <w:sz w:val="24"/>
      <w:szCs w:val="24"/>
      <w:lang w:eastAsia="it-IT"/>
    </w:rPr>
  </w:style>
  <w:style w:type="paragraph" w:styleId="Testofumetto">
    <w:name w:val="Balloon Text"/>
    <w:basedOn w:val="Normale"/>
    <w:link w:val="TestofumettoCarattere"/>
    <w:uiPriority w:val="99"/>
    <w:semiHidden/>
    <w:unhideWhenUsed/>
    <w:rsid w:val="00FA118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A1184"/>
    <w:rPr>
      <w:rFonts w:ascii="Tahoma" w:eastAsia="MS Mincho" w:hAnsi="Tahoma" w:cs="Tahoma"/>
      <w:color w:val="3B3838"/>
      <w:sz w:val="16"/>
      <w:szCs w:val="16"/>
    </w:rPr>
  </w:style>
  <w:style w:type="paragraph" w:styleId="Corpotesto">
    <w:name w:val="Body Text"/>
    <w:basedOn w:val="Normale"/>
    <w:link w:val="CorpotestoCarattere"/>
    <w:uiPriority w:val="1"/>
    <w:qFormat/>
    <w:rsid w:val="0036030C"/>
    <w:pPr>
      <w:widowControl w:val="0"/>
      <w:autoSpaceDE w:val="0"/>
      <w:autoSpaceDN w:val="0"/>
      <w:spacing w:after="0" w:line="240" w:lineRule="auto"/>
    </w:pPr>
    <w:rPr>
      <w:rFonts w:ascii="Tahoma" w:eastAsia="Tahoma" w:hAnsi="Tahoma" w:cs="Tahoma"/>
      <w:color w:val="auto"/>
      <w:sz w:val="20"/>
      <w:szCs w:val="20"/>
      <w:lang w:eastAsia="it-IT" w:bidi="it-IT"/>
    </w:rPr>
  </w:style>
  <w:style w:type="character" w:customStyle="1" w:styleId="CorpotestoCarattere">
    <w:name w:val="Corpo testo Carattere"/>
    <w:basedOn w:val="Carpredefinitoparagrafo"/>
    <w:link w:val="Corpotesto"/>
    <w:uiPriority w:val="1"/>
    <w:rsid w:val="0036030C"/>
    <w:rPr>
      <w:rFonts w:ascii="Tahoma" w:eastAsia="Tahoma" w:hAnsi="Tahoma" w:cs="Tahoma"/>
      <w:sz w:val="20"/>
      <w:szCs w:val="20"/>
      <w:lang w:eastAsia="it-IT" w:bidi="it-IT"/>
    </w:rPr>
  </w:style>
  <w:style w:type="character" w:customStyle="1" w:styleId="Titolo3Carattere">
    <w:name w:val="Titolo 3 Carattere"/>
    <w:basedOn w:val="Carpredefinitoparagrafo"/>
    <w:link w:val="Titolo3"/>
    <w:uiPriority w:val="9"/>
    <w:semiHidden/>
    <w:rsid w:val="0036030C"/>
    <w:rPr>
      <w:rFonts w:asciiTheme="majorHAnsi" w:eastAsiaTheme="majorEastAsia" w:hAnsiTheme="majorHAnsi" w:cstheme="majorBidi"/>
      <w:b/>
      <w:bCs/>
      <w:color w:val="4F81BD" w:themeColor="accent1"/>
    </w:rPr>
  </w:style>
  <w:style w:type="paragraph" w:customStyle="1" w:styleId="Titolo21">
    <w:name w:val="Titolo 21"/>
    <w:basedOn w:val="Normale"/>
    <w:uiPriority w:val="1"/>
    <w:qFormat/>
    <w:rsid w:val="009936C7"/>
    <w:pPr>
      <w:widowControl w:val="0"/>
      <w:autoSpaceDE w:val="0"/>
      <w:autoSpaceDN w:val="0"/>
      <w:spacing w:after="0" w:line="240" w:lineRule="auto"/>
      <w:ind w:left="113"/>
      <w:outlineLvl w:val="2"/>
    </w:pPr>
    <w:rPr>
      <w:rFonts w:eastAsia="Arial" w:cs="Arial"/>
      <w:b/>
      <w:bCs/>
      <w:color w:val="auto"/>
      <w:sz w:val="24"/>
      <w:szCs w:val="24"/>
      <w:lang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6618107">
      <w:bodyDiv w:val="1"/>
      <w:marLeft w:val="0"/>
      <w:marRight w:val="0"/>
      <w:marTop w:val="0"/>
      <w:marBottom w:val="0"/>
      <w:divBdr>
        <w:top w:val="none" w:sz="0" w:space="0" w:color="auto"/>
        <w:left w:val="none" w:sz="0" w:space="0" w:color="auto"/>
        <w:bottom w:val="none" w:sz="0" w:space="0" w:color="auto"/>
        <w:right w:val="none" w:sz="0" w:space="0" w:color="auto"/>
      </w:divBdr>
    </w:div>
    <w:div w:id="833423752">
      <w:bodyDiv w:val="1"/>
      <w:marLeft w:val="0"/>
      <w:marRight w:val="0"/>
      <w:marTop w:val="0"/>
      <w:marBottom w:val="0"/>
      <w:divBdr>
        <w:top w:val="none" w:sz="0" w:space="0" w:color="auto"/>
        <w:left w:val="none" w:sz="0" w:space="0" w:color="auto"/>
        <w:bottom w:val="none" w:sz="0" w:space="0" w:color="auto"/>
        <w:right w:val="none" w:sz="0" w:space="0" w:color="auto"/>
      </w:divBdr>
    </w:div>
    <w:div w:id="1024475540">
      <w:bodyDiv w:val="1"/>
      <w:marLeft w:val="0"/>
      <w:marRight w:val="0"/>
      <w:marTop w:val="0"/>
      <w:marBottom w:val="0"/>
      <w:divBdr>
        <w:top w:val="none" w:sz="0" w:space="0" w:color="auto"/>
        <w:left w:val="none" w:sz="0" w:space="0" w:color="auto"/>
        <w:bottom w:val="none" w:sz="0" w:space="0" w:color="auto"/>
        <w:right w:val="none" w:sz="0" w:space="0" w:color="auto"/>
      </w:divBdr>
    </w:div>
    <w:div w:id="1759404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hyperlink" Target="http://biblus.acca.it/covid-19/" TargetMode="External" /><Relationship Id="rId18" Type="http://schemas.openxmlformats.org/officeDocument/2006/relationships/hyperlink" Target="https://youtu.be/d76e_3diYAE" TargetMode="External" /><Relationship Id="rId26" Type="http://schemas.openxmlformats.org/officeDocument/2006/relationships/hyperlink" Target="https://youtu.be/d76e_3diYAE" TargetMode="External" /><Relationship Id="rId39" Type="http://schemas.openxmlformats.org/officeDocument/2006/relationships/image" Target="media/image21.jpeg" /><Relationship Id="rId3" Type="http://schemas.openxmlformats.org/officeDocument/2006/relationships/settings" Target="settings.xml" /><Relationship Id="rId21" Type="http://schemas.openxmlformats.org/officeDocument/2006/relationships/image" Target="media/image5.jpeg" /><Relationship Id="rId34" Type="http://schemas.openxmlformats.org/officeDocument/2006/relationships/image" Target="media/image16.jpeg" /><Relationship Id="rId42" Type="http://schemas.openxmlformats.org/officeDocument/2006/relationships/image" Target="media/image24.jpeg" /><Relationship Id="rId7" Type="http://schemas.openxmlformats.org/officeDocument/2006/relationships/image" Target="media/image1.jpeg" /><Relationship Id="rId12" Type="http://schemas.openxmlformats.org/officeDocument/2006/relationships/hyperlink" Target="http://biblus.acca.it/covid-19/" TargetMode="External" /><Relationship Id="rId17" Type="http://schemas.openxmlformats.org/officeDocument/2006/relationships/hyperlink" Target="http://biblus.acca.it/covid-19/" TargetMode="External" /><Relationship Id="rId25" Type="http://schemas.openxmlformats.org/officeDocument/2006/relationships/image" Target="media/image9.jpeg" /><Relationship Id="rId33" Type="http://schemas.openxmlformats.org/officeDocument/2006/relationships/image" Target="media/image15.jpeg" /><Relationship Id="rId38" Type="http://schemas.openxmlformats.org/officeDocument/2006/relationships/image" Target="media/image20.jpeg" /><Relationship Id="rId46"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hyperlink" Target="http://biblus.acca.it/download/dpcm-26-aprile-2020-fase-2-dellemergenza/" TargetMode="External" /><Relationship Id="rId20" Type="http://schemas.openxmlformats.org/officeDocument/2006/relationships/hyperlink" Target="https://youtu.be/WuwsPCPxXis" TargetMode="External" /><Relationship Id="rId29" Type="http://schemas.openxmlformats.org/officeDocument/2006/relationships/image" Target="media/image12.jpeg" /><Relationship Id="rId41" Type="http://schemas.openxmlformats.org/officeDocument/2006/relationships/image" Target="media/image23.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http://biblus.acca.it/covid-19/" TargetMode="External" /><Relationship Id="rId24" Type="http://schemas.openxmlformats.org/officeDocument/2006/relationships/image" Target="media/image8.jpeg" /><Relationship Id="rId32" Type="http://schemas.openxmlformats.org/officeDocument/2006/relationships/footer" Target="footer1.xml" /><Relationship Id="rId37" Type="http://schemas.openxmlformats.org/officeDocument/2006/relationships/image" Target="media/image19.jpeg" /><Relationship Id="rId40" Type="http://schemas.openxmlformats.org/officeDocument/2006/relationships/image" Target="media/image22.jpeg" /><Relationship Id="rId45"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hyperlink" Target="http://biblus.acca.it/covid-19/" TargetMode="External" /><Relationship Id="rId23" Type="http://schemas.openxmlformats.org/officeDocument/2006/relationships/image" Target="media/image7.jpeg" /><Relationship Id="rId28" Type="http://schemas.openxmlformats.org/officeDocument/2006/relationships/image" Target="media/image11.emf" /><Relationship Id="rId36" Type="http://schemas.openxmlformats.org/officeDocument/2006/relationships/image" Target="media/image18.jpeg" /><Relationship Id="rId10" Type="http://schemas.openxmlformats.org/officeDocument/2006/relationships/image" Target="media/image4.jpeg" /><Relationship Id="rId19" Type="http://schemas.openxmlformats.org/officeDocument/2006/relationships/hyperlink" Target="https://youtu.be/KztFEOQa_pA" TargetMode="External" /><Relationship Id="rId31" Type="http://schemas.openxmlformats.org/officeDocument/2006/relationships/image" Target="media/image14.jpeg" /><Relationship Id="rId44" Type="http://schemas.openxmlformats.org/officeDocument/2006/relationships/footer" Target="footer2.xm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hyperlink" Target="http://biblus.acca.it/covid-19/" TargetMode="External" /><Relationship Id="rId22" Type="http://schemas.openxmlformats.org/officeDocument/2006/relationships/image" Target="media/image6.jpeg" /><Relationship Id="rId27" Type="http://schemas.openxmlformats.org/officeDocument/2006/relationships/image" Target="media/image10.jpeg" /><Relationship Id="rId30" Type="http://schemas.openxmlformats.org/officeDocument/2006/relationships/image" Target="media/image13.jpeg" /><Relationship Id="rId35" Type="http://schemas.openxmlformats.org/officeDocument/2006/relationships/image" Target="media/image17.jpeg" /><Relationship Id="rId43" Type="http://schemas.openxmlformats.org/officeDocument/2006/relationships/header" Target="header1.xml"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28</Pages>
  <Words>5027</Words>
  <Characters>28656</Characters>
  <Application>Microsoft Office Word</Application>
  <DocSecurity>0</DocSecurity>
  <Lines>238</Lines>
  <Paragraphs>67</Paragraphs>
  <ScaleCrop>false</ScaleCrop>
  <HeadingPairs>
    <vt:vector size="2" baseType="variant">
      <vt:variant>
        <vt:lpstr>Titolo</vt:lpstr>
      </vt:variant>
      <vt:variant>
        <vt:i4>1</vt:i4>
      </vt:variant>
    </vt:vector>
  </HeadingPairs>
  <TitlesOfParts>
    <vt:vector size="1" baseType="lpstr">
      <vt:lpstr/>
    </vt:vector>
  </TitlesOfParts>
  <Company>Infomove</Company>
  <LinksUpToDate>false</LinksUpToDate>
  <CharactersWithSpaces>33616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ing.mdesposito@gmail.com</cp:lastModifiedBy>
  <cp:revision>2</cp:revision>
  <cp:lastPrinted>2020-05-24T16:14:00Z</cp:lastPrinted>
  <dcterms:created xsi:type="dcterms:W3CDTF">2020-10-15T09:15:00Z</dcterms:created>
  <dcterms:modified xsi:type="dcterms:W3CDTF">2020-10-15T09:15:00Z</dcterms:modified>
</cp:coreProperties>
</file>